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373FC" w:rsidRPr="00B373FC" w:rsidRDefault="003E12A5" w:rsidP="00A6175B">
      <w:pPr>
        <w:tabs>
          <w:tab w:val="left" w:pos="7713"/>
          <w:tab w:val="right" w:pos="9536"/>
        </w:tabs>
        <w:spacing w:line="276" w:lineRule="auto"/>
        <w:ind w:right="210"/>
        <w:jc w:val="left"/>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61312" behindDoc="0" locked="0" layoutInCell="1" allowOverlap="1" wp14:anchorId="30D579CC" wp14:editId="08AE5BA2">
                <wp:simplePos x="0" y="0"/>
                <wp:positionH relativeFrom="column">
                  <wp:posOffset>5102750</wp:posOffset>
                </wp:positionH>
                <wp:positionV relativeFrom="paragraph">
                  <wp:posOffset>-373711</wp:posOffset>
                </wp:positionV>
                <wp:extent cx="993913" cy="437073"/>
                <wp:effectExtent l="0" t="0" r="15875" b="20320"/>
                <wp:wrapNone/>
                <wp:docPr id="4" name="正方形/長方形 4"/>
                <wp:cNvGraphicFramePr/>
                <a:graphic xmlns:a="http://schemas.openxmlformats.org/drawingml/2006/main">
                  <a:graphicData uri="http://schemas.microsoft.com/office/word/2010/wordprocessingShape">
                    <wps:wsp>
                      <wps:cNvSpPr/>
                      <wps:spPr>
                        <a:xfrm>
                          <a:off x="0" y="0"/>
                          <a:ext cx="993913" cy="437073"/>
                        </a:xfrm>
                        <a:prstGeom prst="rect">
                          <a:avLst/>
                        </a:prstGeom>
                        <a:ln/>
                      </wps:spPr>
                      <wps:style>
                        <a:lnRef idx="2">
                          <a:schemeClr val="dk1"/>
                        </a:lnRef>
                        <a:fillRef idx="1">
                          <a:schemeClr val="lt1"/>
                        </a:fillRef>
                        <a:effectRef idx="0">
                          <a:schemeClr val="dk1"/>
                        </a:effectRef>
                        <a:fontRef idx="minor">
                          <a:schemeClr val="dk1"/>
                        </a:fontRef>
                      </wps:style>
                      <wps:txbx>
                        <w:txbxContent>
                          <w:p w:rsidR="007C2C7B" w:rsidRPr="003E12A5" w:rsidRDefault="00A6175B" w:rsidP="00A6175B">
                            <w:pPr>
                              <w:rPr>
                                <w:rFonts w:ascii="ＭＳ Ｐゴシック" w:eastAsia="ＭＳ Ｐゴシック" w:hAnsi="ＭＳ Ｐゴシック"/>
                                <w:sz w:val="36"/>
                                <w:szCs w:val="36"/>
                              </w:rPr>
                            </w:pPr>
                            <w:r w:rsidRPr="003E12A5">
                              <w:rPr>
                                <w:rFonts w:ascii="ＭＳ Ｐゴシック" w:eastAsia="ＭＳ Ｐゴシック" w:hAnsi="ＭＳ Ｐゴシック" w:hint="eastAsia"/>
                                <w:sz w:val="36"/>
                                <w:szCs w:val="36"/>
                              </w:rPr>
                              <w:t>資料１２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margin-left:401.8pt;margin-top:-29.45pt;width:78.25pt;height:3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" fillcolor="white [3201]" strokecolor="black [3200]" strokeweight="2pt">
                <v:textbox>
                  <w:txbxContent>
                    <w:p w:rsidR="007C2C7B" w:rsidRPr="003E12A5" w:rsidRDefault="00A6175B" w:rsidP="00A6175B">
                      <w:pPr>
                        <w:rPr>
                          <w:rFonts w:ascii="ＭＳ Ｐゴシック" w:eastAsia="ＭＳ Ｐゴシック" w:hAnsi="ＭＳ Ｐゴシック"/>
                          <w:sz w:val="36"/>
                          <w:szCs w:val="36"/>
                        </w:rPr>
                      </w:pPr>
                      <w:r w:rsidRPr="003E12A5">
                        <w:rPr>
                          <w:rFonts w:ascii="ＭＳ Ｐゴシック" w:eastAsia="ＭＳ Ｐゴシック" w:hAnsi="ＭＳ Ｐゴシック" w:hint="eastAsia"/>
                          <w:sz w:val="36"/>
                          <w:szCs w:val="36"/>
                        </w:rPr>
                        <w:t>資料１２</w:t>
                      </w:r>
                    </w:p>
                  </w:txbxContent>
                </v:textbox>
              </v:rect>
            </w:pict>
          </mc:Fallback>
        </mc:AlternateContent>
      </w:r>
      <w:r>
        <w:rPr>
          <w:rFonts w:asciiTheme="majorEastAsia" w:eastAsiaTheme="majorEastAsia" w:hAnsiTheme="majorEastAsia"/>
          <w:noProof/>
          <w:szCs w:val="21"/>
        </w:rPr>
        <w:drawing>
          <wp:anchor distT="0" distB="0" distL="114300" distR="114300" simplePos="0" relativeHeight="251662336" behindDoc="0" locked="0" layoutInCell="1" allowOverlap="1" wp14:anchorId="627BF657" wp14:editId="48A659F2">
            <wp:simplePos x="0" y="0"/>
            <wp:positionH relativeFrom="column">
              <wp:posOffset>5038090</wp:posOffset>
            </wp:positionH>
            <wp:positionV relativeFrom="paragraph">
              <wp:posOffset>127000</wp:posOffset>
            </wp:positionV>
            <wp:extent cx="1061085" cy="572770"/>
            <wp:effectExtent l="0" t="0" r="571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1085" cy="572770"/>
                    </a:xfrm>
                    <a:prstGeom prst="rect">
                      <a:avLst/>
                    </a:prstGeom>
                    <a:noFill/>
                    <a:ln>
                      <a:noFill/>
                    </a:ln>
                  </pic:spPr>
                </pic:pic>
              </a:graphicData>
            </a:graphic>
            <wp14:sizeRelH relativeFrom="page">
              <wp14:pctWidth>0</wp14:pctWidth>
            </wp14:sizeRelH>
            <wp14:sizeRelV relativeFrom="page">
              <wp14:pctHeight>0</wp14:pctHeight>
            </wp14:sizeRelV>
          </wp:anchor>
        </w:drawing>
      </w:r>
      <w:r w:rsidR="00A6175B">
        <w:rPr>
          <w:rFonts w:asciiTheme="majorEastAsia" w:eastAsiaTheme="majorEastAsia" w:hAnsiTheme="majorEastAsia"/>
          <w:szCs w:val="21"/>
        </w:rPr>
        <w:tab/>
      </w:r>
      <w:r w:rsidR="00A6175B">
        <w:rPr>
          <w:rFonts w:asciiTheme="majorEastAsia" w:eastAsiaTheme="majorEastAsia" w:hAnsiTheme="majorEastAsia"/>
          <w:szCs w:val="21"/>
        </w:rPr>
        <w:tab/>
      </w:r>
    </w:p>
    <w:p w:rsidR="00B373FC" w:rsidRPr="00DD0CFB" w:rsidRDefault="00B373FC" w:rsidP="00DD0CFB">
      <w:pPr>
        <w:spacing w:line="276" w:lineRule="auto"/>
        <w:jc w:val="center"/>
        <w:rPr>
          <w:rFonts w:asciiTheme="majorEastAsia" w:eastAsiaTheme="majorEastAsia" w:hAnsiTheme="majorEastAsia"/>
          <w:b/>
          <w:sz w:val="28"/>
          <w:szCs w:val="28"/>
        </w:rPr>
      </w:pPr>
      <w:r w:rsidRPr="00B373FC">
        <w:rPr>
          <w:rFonts w:asciiTheme="majorEastAsia" w:eastAsiaTheme="majorEastAsia" w:hAnsiTheme="majorEastAsia" w:hint="eastAsia"/>
          <w:b/>
          <w:sz w:val="28"/>
          <w:szCs w:val="28"/>
        </w:rPr>
        <w:t>計画相談　請求で気を付けること</w:t>
      </w:r>
    </w:p>
    <w:p w:rsidR="00432BE1" w:rsidRPr="00DD0CFB" w:rsidRDefault="00432BE1" w:rsidP="00DD0CFB">
      <w:pPr>
        <w:pStyle w:val="1"/>
        <w:spacing w:line="276" w:lineRule="auto"/>
        <w:rPr>
          <w:shd w:val="pct15" w:color="auto" w:fill="FFFFFF"/>
        </w:rPr>
      </w:pPr>
      <w:r w:rsidRPr="00DD0CFB">
        <w:rPr>
          <w:rFonts w:hint="eastAsia"/>
          <w:shd w:val="pct15" w:color="auto" w:fill="FFFFFF"/>
        </w:rPr>
        <w:t>１　「国保連</w:t>
      </w:r>
      <w:r w:rsidR="00930003" w:rsidRPr="00DD0CFB">
        <w:rPr>
          <w:rFonts w:hint="eastAsia"/>
          <w:shd w:val="pct15" w:color="auto" w:fill="FFFFFF"/>
        </w:rPr>
        <w:t>請求</w:t>
      </w:r>
      <w:r w:rsidRPr="00DD0CFB">
        <w:rPr>
          <w:rFonts w:hint="eastAsia"/>
          <w:shd w:val="pct15" w:color="auto" w:fill="FFFFFF"/>
        </w:rPr>
        <w:t>１０日締め</w:t>
      </w:r>
      <w:r w:rsidR="001D2B12" w:rsidRPr="00DD0CFB">
        <w:rPr>
          <w:rFonts w:hint="eastAsia"/>
          <w:shd w:val="pct15" w:color="auto" w:fill="FFFFFF"/>
        </w:rPr>
        <w:t>きりで</w:t>
      </w:r>
      <w:r w:rsidRPr="00DD0CFB">
        <w:rPr>
          <w:rFonts w:hint="eastAsia"/>
          <w:shd w:val="pct15" w:color="auto" w:fill="FFFFFF"/>
        </w:rPr>
        <w:t>は</w:t>
      </w:r>
      <w:r w:rsidR="00930003" w:rsidRPr="00DD0CFB">
        <w:rPr>
          <w:rFonts w:hint="eastAsia"/>
          <w:shd w:val="pct15" w:color="auto" w:fill="FFFFFF"/>
        </w:rPr>
        <w:t>いつの分を請求</w:t>
      </w:r>
      <w:r w:rsidR="001D2B12" w:rsidRPr="00DD0CFB">
        <w:rPr>
          <w:rFonts w:hint="eastAsia"/>
          <w:shd w:val="pct15" w:color="auto" w:fill="FFFFFF"/>
        </w:rPr>
        <w:t>できる</w:t>
      </w:r>
      <w:r w:rsidR="00930003" w:rsidRPr="00DD0CFB">
        <w:rPr>
          <w:rFonts w:hint="eastAsia"/>
          <w:shd w:val="pct15" w:color="auto" w:fill="FFFFFF"/>
        </w:rPr>
        <w:t>の</w:t>
      </w:r>
      <w:r w:rsidRPr="00DD0CFB">
        <w:rPr>
          <w:rFonts w:hint="eastAsia"/>
          <w:shd w:val="pct15" w:color="auto" w:fill="FFFFFF"/>
        </w:rPr>
        <w:t>か。」</w:t>
      </w:r>
    </w:p>
    <w:p w:rsidR="00B373FC" w:rsidRPr="00DD0CFB" w:rsidRDefault="00B373FC" w:rsidP="00DD0CFB">
      <w:pPr>
        <w:spacing w:line="276" w:lineRule="auto"/>
        <w:rPr>
          <w:rFonts w:asciiTheme="minorEastAsia" w:hAnsiTheme="minorEastAsia"/>
          <w:szCs w:val="21"/>
        </w:rPr>
      </w:pPr>
      <w:r w:rsidRPr="00DD0CFB">
        <w:rPr>
          <w:rFonts w:asciiTheme="minorEastAsia" w:hAnsiTheme="minorEastAsia" w:hint="eastAsia"/>
          <w:szCs w:val="21"/>
        </w:rPr>
        <w:t>①計画作成日を3/25で計画を提出したもの</w:t>
      </w:r>
    </w:p>
    <w:p w:rsidR="00B373FC" w:rsidRPr="00DD0CFB" w:rsidRDefault="00B373FC" w:rsidP="00DD0CFB">
      <w:pPr>
        <w:spacing w:line="276" w:lineRule="auto"/>
        <w:ind w:firstLineChars="100" w:firstLine="210"/>
        <w:rPr>
          <w:rFonts w:asciiTheme="minorEastAsia" w:hAnsiTheme="minorEastAsia"/>
          <w:szCs w:val="21"/>
        </w:rPr>
      </w:pPr>
      <w:r w:rsidRPr="00DD0CFB">
        <w:rPr>
          <w:rFonts w:asciiTheme="minorEastAsia" w:hAnsiTheme="minorEastAsia" w:hint="eastAsia"/>
          <w:szCs w:val="21"/>
        </w:rPr>
        <w:t>⇒4/10　国保連請求締切日に「3月分サービス利用計画作成費」の請求をあげます。</w:t>
      </w:r>
    </w:p>
    <w:p w:rsidR="00B373FC" w:rsidRPr="00DD0CFB" w:rsidRDefault="00B373FC" w:rsidP="00DD0CFB">
      <w:pPr>
        <w:spacing w:line="276" w:lineRule="auto"/>
        <w:rPr>
          <w:rFonts w:asciiTheme="minorEastAsia" w:hAnsiTheme="minorEastAsia"/>
          <w:szCs w:val="21"/>
        </w:rPr>
      </w:pPr>
      <w:r w:rsidRPr="00DD0CFB">
        <w:rPr>
          <w:rFonts w:asciiTheme="minorEastAsia" w:hAnsiTheme="minorEastAsia" w:hint="eastAsia"/>
          <w:szCs w:val="21"/>
        </w:rPr>
        <w:t>②計画作成日4/2で計画を提出したもの</w:t>
      </w:r>
    </w:p>
    <w:p w:rsidR="00B373FC" w:rsidRPr="00DD0CFB" w:rsidRDefault="00B373FC" w:rsidP="00DD0CFB">
      <w:pPr>
        <w:spacing w:line="276" w:lineRule="auto"/>
        <w:rPr>
          <w:rFonts w:asciiTheme="minorEastAsia" w:hAnsiTheme="minorEastAsia"/>
          <w:szCs w:val="21"/>
        </w:rPr>
      </w:pPr>
      <w:r w:rsidRPr="00DD0CFB">
        <w:rPr>
          <w:rFonts w:asciiTheme="minorEastAsia" w:hAnsiTheme="minorEastAsia" w:hint="eastAsia"/>
          <w:szCs w:val="21"/>
        </w:rPr>
        <w:t xml:space="preserve">　⇒4/10　国保連請求締切日に「4月分サービス利用計画作成費」の請求をあげます・・・</w:t>
      </w:r>
      <w:r w:rsidRPr="00DD0CFB">
        <w:rPr>
          <w:rFonts w:asciiTheme="minorEastAsia" w:hAnsiTheme="minorEastAsia" w:hint="eastAsia"/>
          <w:b/>
          <w:szCs w:val="21"/>
        </w:rPr>
        <w:t>×</w:t>
      </w:r>
    </w:p>
    <w:p w:rsidR="00B373FC" w:rsidRPr="00905EEA" w:rsidRDefault="00B373FC" w:rsidP="00DD0CFB">
      <w:pPr>
        <w:spacing w:line="276" w:lineRule="auto"/>
        <w:ind w:left="630" w:hangingChars="300" w:hanging="630"/>
        <w:rPr>
          <w:szCs w:val="21"/>
        </w:rPr>
      </w:pPr>
      <w:r>
        <w:rPr>
          <w:rFonts w:hint="eastAsia"/>
        </w:rPr>
        <w:t xml:space="preserve">　　</w:t>
      </w:r>
      <w:r w:rsidR="00DD0CFB" w:rsidRPr="00905EEA">
        <w:rPr>
          <w:rFonts w:hint="eastAsia"/>
          <w:szCs w:val="21"/>
        </w:rPr>
        <w:t>※</w:t>
      </w:r>
      <w:r w:rsidRPr="00905EEA">
        <w:rPr>
          <w:rFonts w:hint="eastAsia"/>
          <w:szCs w:val="21"/>
        </w:rPr>
        <w:t>4/10</w:t>
      </w:r>
      <w:r w:rsidRPr="00905EEA">
        <w:rPr>
          <w:rFonts w:hint="eastAsia"/>
          <w:szCs w:val="21"/>
        </w:rPr>
        <w:t>締めきりの請求は、</w:t>
      </w:r>
      <w:r w:rsidRPr="00905EEA">
        <w:rPr>
          <w:rFonts w:hint="eastAsia"/>
          <w:szCs w:val="21"/>
        </w:rPr>
        <w:t>3</w:t>
      </w:r>
      <w:r w:rsidRPr="00905EEA">
        <w:rPr>
          <w:rFonts w:hint="eastAsia"/>
          <w:szCs w:val="21"/>
        </w:rPr>
        <w:t>月サービス提供分と、それ以前のものを受け付けますので、</w:t>
      </w:r>
      <w:r w:rsidRPr="00905EEA">
        <w:rPr>
          <w:rFonts w:hint="eastAsia"/>
          <w:szCs w:val="21"/>
        </w:rPr>
        <w:t>4/2</w:t>
      </w:r>
      <w:r w:rsidRPr="00905EEA">
        <w:rPr>
          <w:rFonts w:hint="eastAsia"/>
          <w:szCs w:val="21"/>
        </w:rPr>
        <w:t>の計画は、</w:t>
      </w:r>
      <w:r w:rsidRPr="00905EEA">
        <w:rPr>
          <w:rFonts w:hint="eastAsia"/>
          <w:szCs w:val="21"/>
        </w:rPr>
        <w:t>4</w:t>
      </w:r>
      <w:r w:rsidRPr="00905EEA">
        <w:rPr>
          <w:rFonts w:hint="eastAsia"/>
          <w:szCs w:val="21"/>
        </w:rPr>
        <w:t>月分となるため請求は通りません。この場合ですと、</w:t>
      </w:r>
      <w:r w:rsidRPr="00905EEA">
        <w:rPr>
          <w:rFonts w:hint="eastAsia"/>
          <w:szCs w:val="21"/>
        </w:rPr>
        <w:t>4/2</w:t>
      </w:r>
      <w:r w:rsidRPr="00905EEA">
        <w:rPr>
          <w:rFonts w:hint="eastAsia"/>
          <w:szCs w:val="21"/>
        </w:rPr>
        <w:t>の計画請求は、</w:t>
      </w:r>
      <w:r w:rsidRPr="00905EEA">
        <w:rPr>
          <w:rFonts w:hint="eastAsia"/>
          <w:szCs w:val="21"/>
        </w:rPr>
        <w:t>5/10</w:t>
      </w:r>
      <w:r w:rsidRPr="00905EEA">
        <w:rPr>
          <w:rFonts w:hint="eastAsia"/>
          <w:szCs w:val="21"/>
        </w:rPr>
        <w:t>国保連締めで上げてください。</w:t>
      </w:r>
    </w:p>
    <w:p w:rsidR="00432BE1" w:rsidRPr="00B336DB" w:rsidRDefault="00432BE1" w:rsidP="00DD0CFB">
      <w:pPr>
        <w:spacing w:line="276" w:lineRule="auto"/>
        <w:ind w:left="210" w:hangingChars="100" w:hanging="210"/>
        <w:rPr>
          <w:szCs w:val="21"/>
        </w:rPr>
      </w:pPr>
    </w:p>
    <w:p w:rsidR="00432BE1" w:rsidRPr="00B336DB" w:rsidRDefault="00432BE1" w:rsidP="00DD0CFB">
      <w:pPr>
        <w:pStyle w:val="1"/>
        <w:spacing w:line="276" w:lineRule="auto"/>
        <w:rPr>
          <w:sz w:val="21"/>
          <w:szCs w:val="21"/>
          <w:shd w:val="pct15" w:color="auto" w:fill="FFFFFF"/>
        </w:rPr>
      </w:pPr>
      <w:r w:rsidRPr="00B336DB">
        <w:rPr>
          <w:rFonts w:hint="eastAsia"/>
          <w:sz w:val="21"/>
          <w:szCs w:val="21"/>
          <w:shd w:val="pct15" w:color="auto" w:fill="FFFFFF"/>
        </w:rPr>
        <w:t>２　「翌月１</w:t>
      </w:r>
      <w:r w:rsidR="00930003" w:rsidRPr="00B336DB">
        <w:rPr>
          <w:rFonts w:hint="eastAsia"/>
          <w:sz w:val="21"/>
          <w:szCs w:val="21"/>
          <w:shd w:val="pct15" w:color="auto" w:fill="FFFFFF"/>
        </w:rPr>
        <w:t>０</w:t>
      </w:r>
      <w:r w:rsidRPr="00B336DB">
        <w:rPr>
          <w:rFonts w:hint="eastAsia"/>
          <w:sz w:val="21"/>
          <w:szCs w:val="21"/>
          <w:shd w:val="pct15" w:color="auto" w:fill="FFFFFF"/>
        </w:rPr>
        <w:t>日に</w:t>
      </w:r>
      <w:r w:rsidR="00930003" w:rsidRPr="00B336DB">
        <w:rPr>
          <w:rFonts w:hint="eastAsia"/>
          <w:sz w:val="21"/>
          <w:szCs w:val="21"/>
          <w:shd w:val="pct15" w:color="auto" w:fill="FFFFFF"/>
        </w:rPr>
        <w:t>国保連請求が</w:t>
      </w:r>
      <w:r w:rsidRPr="00B336DB">
        <w:rPr>
          <w:rFonts w:hint="eastAsia"/>
          <w:sz w:val="21"/>
          <w:szCs w:val="21"/>
          <w:shd w:val="pct15" w:color="auto" w:fill="FFFFFF"/>
        </w:rPr>
        <w:t>間に合わなかった場合について」</w:t>
      </w:r>
    </w:p>
    <w:p w:rsidR="00DD0CFB" w:rsidRDefault="001774ED" w:rsidP="00DD0CFB">
      <w:pPr>
        <w:spacing w:line="276" w:lineRule="auto"/>
        <w:ind w:leftChars="100" w:left="210"/>
        <w:rPr>
          <w:szCs w:val="21"/>
        </w:rPr>
      </w:pPr>
      <w:r w:rsidRPr="00B336DB">
        <w:rPr>
          <w:rFonts w:hint="eastAsia"/>
          <w:szCs w:val="21"/>
        </w:rPr>
        <w:t>翌月に請求をあげることは原則です</w:t>
      </w:r>
      <w:r w:rsidR="00DD0CFB">
        <w:rPr>
          <w:rFonts w:hint="eastAsia"/>
          <w:szCs w:val="21"/>
        </w:rPr>
        <w:t>（</w:t>
      </w:r>
      <w:r w:rsidR="00DD0CFB" w:rsidRPr="00B336DB">
        <w:rPr>
          <w:rFonts w:hint="eastAsia"/>
          <w:szCs w:val="21"/>
        </w:rPr>
        <w:t>間に合わなかった場合はそ</w:t>
      </w:r>
      <w:r w:rsidR="00DD0CFB">
        <w:rPr>
          <w:rFonts w:hint="eastAsia"/>
          <w:szCs w:val="21"/>
        </w:rPr>
        <w:t>れ以降</w:t>
      </w:r>
      <w:r w:rsidR="00DD0CFB" w:rsidRPr="00B336DB">
        <w:rPr>
          <w:rFonts w:hint="eastAsia"/>
          <w:szCs w:val="21"/>
        </w:rPr>
        <w:t>でも構いません</w:t>
      </w:r>
      <w:r w:rsidR="00DD0CFB">
        <w:rPr>
          <w:rFonts w:hint="eastAsia"/>
          <w:szCs w:val="21"/>
        </w:rPr>
        <w:t>）。</w:t>
      </w:r>
    </w:p>
    <w:p w:rsidR="007E5E9A" w:rsidRDefault="007E5E9A" w:rsidP="00DD0CFB">
      <w:pPr>
        <w:spacing w:line="276" w:lineRule="auto"/>
        <w:ind w:leftChars="100" w:left="1260" w:hangingChars="500" w:hanging="1050"/>
        <w:rPr>
          <w:szCs w:val="21"/>
        </w:rPr>
      </w:pPr>
      <w:r>
        <w:rPr>
          <w:rFonts w:hint="eastAsia"/>
          <w:szCs w:val="21"/>
        </w:rPr>
        <w:t>①</w:t>
      </w:r>
      <w:r w:rsidR="00DD0CFB" w:rsidRPr="00DD0CFB">
        <w:rPr>
          <w:rFonts w:hint="eastAsia"/>
          <w:b/>
          <w:szCs w:val="21"/>
        </w:rPr>
        <w:t>×</w:t>
      </w:r>
      <w:r w:rsidR="00DD0CFB">
        <w:rPr>
          <w:rFonts w:hint="eastAsia"/>
          <w:szCs w:val="21"/>
        </w:rPr>
        <w:t>・・・</w:t>
      </w:r>
      <w:r>
        <w:rPr>
          <w:rFonts w:hint="eastAsia"/>
          <w:szCs w:val="21"/>
        </w:rPr>
        <w:t>モニタリングはしたけれど、モニタリング報告書が作成、提出していないのに、請求だけ上</w:t>
      </w:r>
      <w:r w:rsidR="00DD0CFB">
        <w:rPr>
          <w:rFonts w:hint="eastAsia"/>
          <w:szCs w:val="21"/>
        </w:rPr>
        <w:t>げ</w:t>
      </w:r>
      <w:r>
        <w:rPr>
          <w:rFonts w:hint="eastAsia"/>
          <w:szCs w:val="21"/>
        </w:rPr>
        <w:t>る</w:t>
      </w:r>
      <w:r w:rsidR="00EB53E3">
        <w:rPr>
          <w:rFonts w:hint="eastAsia"/>
          <w:szCs w:val="21"/>
        </w:rPr>
        <w:t>。</w:t>
      </w:r>
    </w:p>
    <w:p w:rsidR="00EB53E3" w:rsidRPr="00905EEA" w:rsidRDefault="00EB53E3" w:rsidP="00DD0CFB">
      <w:pPr>
        <w:spacing w:line="276" w:lineRule="auto"/>
        <w:ind w:leftChars="100" w:left="1260" w:hangingChars="500" w:hanging="1050"/>
        <w:rPr>
          <w:b/>
          <w:szCs w:val="21"/>
        </w:rPr>
      </w:pPr>
      <w:r>
        <w:rPr>
          <w:rFonts w:hint="eastAsia"/>
          <w:szCs w:val="21"/>
        </w:rPr>
        <w:t xml:space="preserve">　　　　　</w:t>
      </w:r>
      <w:r w:rsidRPr="00905EEA">
        <w:rPr>
          <w:rFonts w:hint="eastAsia"/>
          <w:b/>
          <w:szCs w:val="21"/>
        </w:rPr>
        <w:t>⇒必要書類を提出後、請求をあげてください。</w:t>
      </w:r>
    </w:p>
    <w:p w:rsidR="00DD0CFB" w:rsidRDefault="001774ED" w:rsidP="00DD0CFB">
      <w:pPr>
        <w:spacing w:line="276" w:lineRule="auto"/>
        <w:ind w:left="1260" w:hangingChars="600" w:hanging="1260"/>
        <w:rPr>
          <w:szCs w:val="21"/>
        </w:rPr>
      </w:pPr>
      <w:r w:rsidRPr="00B336DB">
        <w:rPr>
          <w:rFonts w:hint="eastAsia"/>
          <w:szCs w:val="21"/>
        </w:rPr>
        <w:t xml:space="preserve">　</w:t>
      </w:r>
      <w:r w:rsidR="007E5E9A">
        <w:rPr>
          <w:rFonts w:hint="eastAsia"/>
          <w:szCs w:val="21"/>
        </w:rPr>
        <w:t>②</w:t>
      </w:r>
      <w:r w:rsidR="00DD0CFB" w:rsidRPr="00DD0CFB">
        <w:rPr>
          <w:rFonts w:hint="eastAsia"/>
          <w:b/>
          <w:szCs w:val="21"/>
        </w:rPr>
        <w:t>×</w:t>
      </w:r>
      <w:r w:rsidR="00DD0CFB">
        <w:rPr>
          <w:rFonts w:hint="eastAsia"/>
          <w:szCs w:val="21"/>
        </w:rPr>
        <w:t>・・・</w:t>
      </w:r>
      <w:r w:rsidR="00391CCC" w:rsidRPr="00B336DB">
        <w:rPr>
          <w:rFonts w:hint="eastAsia"/>
          <w:szCs w:val="21"/>
        </w:rPr>
        <w:t>急</w:t>
      </w:r>
      <w:r w:rsidRPr="00B336DB">
        <w:rPr>
          <w:rFonts w:hint="eastAsia"/>
          <w:szCs w:val="21"/>
        </w:rPr>
        <w:t>いで請求をあげようとするがために、</w:t>
      </w:r>
      <w:r w:rsidR="00391CCC" w:rsidRPr="00B336DB">
        <w:rPr>
          <w:rFonts w:hint="eastAsia"/>
          <w:szCs w:val="21"/>
        </w:rPr>
        <w:t>例えば</w:t>
      </w:r>
      <w:r w:rsidRPr="00B336DB">
        <w:rPr>
          <w:rFonts w:hint="eastAsia"/>
          <w:szCs w:val="21"/>
        </w:rPr>
        <w:t>モニタリング報告書に利用者様からサインをまだもらえていないのに</w:t>
      </w:r>
      <w:r w:rsidRPr="00DD0CFB">
        <w:rPr>
          <w:rFonts w:hint="eastAsia"/>
          <w:b/>
          <w:szCs w:val="21"/>
          <w:u w:val="wave"/>
        </w:rPr>
        <w:t>取りあえず</w:t>
      </w:r>
      <w:r w:rsidR="0094495B" w:rsidRPr="00B336DB">
        <w:rPr>
          <w:rFonts w:hint="eastAsia"/>
          <w:szCs w:val="21"/>
        </w:rPr>
        <w:t>報告書を提出する。</w:t>
      </w:r>
    </w:p>
    <w:p w:rsidR="001D2B12" w:rsidRPr="00905EEA" w:rsidRDefault="00EB53E3" w:rsidP="00DD0CFB">
      <w:pPr>
        <w:spacing w:line="276" w:lineRule="auto"/>
        <w:ind w:leftChars="600" w:left="1260"/>
        <w:rPr>
          <w:b/>
          <w:szCs w:val="21"/>
        </w:rPr>
      </w:pPr>
      <w:r w:rsidRPr="00905EEA">
        <w:rPr>
          <w:rFonts w:hint="eastAsia"/>
          <w:b/>
          <w:szCs w:val="21"/>
        </w:rPr>
        <w:t>⇒</w:t>
      </w:r>
      <w:r w:rsidR="0094495B" w:rsidRPr="00905EEA">
        <w:rPr>
          <w:rFonts w:hint="eastAsia"/>
          <w:b/>
          <w:szCs w:val="21"/>
        </w:rPr>
        <w:t>書類は、</w:t>
      </w:r>
      <w:r w:rsidR="00905EEA" w:rsidRPr="00905EEA">
        <w:rPr>
          <w:rFonts w:hint="eastAsia"/>
          <w:b/>
          <w:szCs w:val="21"/>
        </w:rPr>
        <w:t>必要事項を</w:t>
      </w:r>
      <w:r w:rsidR="0094495B" w:rsidRPr="00905EEA">
        <w:rPr>
          <w:rFonts w:hint="eastAsia"/>
          <w:b/>
          <w:szCs w:val="21"/>
        </w:rPr>
        <w:t>全て</w:t>
      </w:r>
      <w:r w:rsidR="00905EEA" w:rsidRPr="00905EEA">
        <w:rPr>
          <w:rFonts w:hint="eastAsia"/>
          <w:b/>
          <w:szCs w:val="21"/>
        </w:rPr>
        <w:t>記載して</w:t>
      </w:r>
      <w:r w:rsidR="0094495B" w:rsidRPr="00905EEA">
        <w:rPr>
          <w:rFonts w:hint="eastAsia"/>
          <w:b/>
          <w:szCs w:val="21"/>
        </w:rPr>
        <w:t>から</w:t>
      </w:r>
      <w:r w:rsidR="00391CCC" w:rsidRPr="00905EEA">
        <w:rPr>
          <w:rFonts w:hint="eastAsia"/>
          <w:b/>
          <w:szCs w:val="21"/>
        </w:rPr>
        <w:t>提出をお願いします</w:t>
      </w:r>
      <w:r w:rsidR="0094495B" w:rsidRPr="00905EEA">
        <w:rPr>
          <w:rFonts w:hint="eastAsia"/>
          <w:b/>
          <w:szCs w:val="21"/>
        </w:rPr>
        <w:t>。</w:t>
      </w:r>
    </w:p>
    <w:p w:rsidR="001774ED" w:rsidRPr="00B336DB" w:rsidRDefault="007E5E9A" w:rsidP="00DD0CFB">
      <w:pPr>
        <w:spacing w:line="276" w:lineRule="auto"/>
        <w:ind w:leftChars="100" w:left="1260" w:hangingChars="500" w:hanging="1050"/>
        <w:rPr>
          <w:szCs w:val="21"/>
        </w:rPr>
      </w:pPr>
      <w:r>
        <w:rPr>
          <w:rFonts w:hint="eastAsia"/>
          <w:szCs w:val="21"/>
        </w:rPr>
        <w:t>③</w:t>
      </w:r>
      <w:r w:rsidR="00DD0CFB">
        <w:rPr>
          <w:rFonts w:hint="eastAsia"/>
          <w:szCs w:val="21"/>
        </w:rPr>
        <w:t>△・・・</w:t>
      </w:r>
      <w:r w:rsidR="001D2B12">
        <w:rPr>
          <w:rFonts w:hint="eastAsia"/>
          <w:szCs w:val="21"/>
        </w:rPr>
        <w:t>例えば何度訪問しても利用者様よりサインをいただけないなどによりやむを得ず書類提出ができない場合については、必ず支給決定の係に</w:t>
      </w:r>
      <w:r w:rsidR="008910E7">
        <w:rPr>
          <w:rFonts w:hint="eastAsia"/>
          <w:szCs w:val="21"/>
        </w:rPr>
        <w:t>ご相談</w:t>
      </w:r>
      <w:r w:rsidR="001D2B12">
        <w:rPr>
          <w:rFonts w:hint="eastAsia"/>
          <w:szCs w:val="21"/>
        </w:rPr>
        <w:t>ください。</w:t>
      </w:r>
    </w:p>
    <w:p w:rsidR="00432BE1" w:rsidRPr="00B336DB" w:rsidRDefault="00432BE1" w:rsidP="00DD0CFB">
      <w:pPr>
        <w:spacing w:line="276" w:lineRule="auto"/>
        <w:ind w:left="210" w:hangingChars="100" w:hanging="210"/>
        <w:rPr>
          <w:szCs w:val="21"/>
        </w:rPr>
      </w:pPr>
    </w:p>
    <w:p w:rsidR="00432BE1" w:rsidRPr="00B336DB" w:rsidRDefault="0094495B" w:rsidP="00DD0CFB">
      <w:pPr>
        <w:pStyle w:val="1"/>
        <w:spacing w:line="276" w:lineRule="auto"/>
        <w:rPr>
          <w:sz w:val="21"/>
          <w:szCs w:val="21"/>
          <w:shd w:val="pct15" w:color="auto" w:fill="FFFFFF"/>
        </w:rPr>
      </w:pPr>
      <w:r w:rsidRPr="00B336DB">
        <w:rPr>
          <w:rFonts w:hint="eastAsia"/>
          <w:sz w:val="21"/>
          <w:szCs w:val="21"/>
        </w:rPr>
        <w:t xml:space="preserve">　</w:t>
      </w:r>
      <w:r w:rsidR="00432BE1" w:rsidRPr="00B336DB">
        <w:rPr>
          <w:rFonts w:hint="eastAsia"/>
          <w:sz w:val="21"/>
          <w:szCs w:val="21"/>
          <w:shd w:val="pct15" w:color="auto" w:fill="FFFFFF"/>
        </w:rPr>
        <w:t>３　「江戸川区の</w:t>
      </w:r>
      <w:r w:rsidR="00CB3B96">
        <w:rPr>
          <w:rFonts w:hint="eastAsia"/>
          <w:sz w:val="21"/>
          <w:szCs w:val="21"/>
          <w:shd w:val="pct15" w:color="auto" w:fill="FFFFFF"/>
        </w:rPr>
        <w:t>計画相談に関する</w:t>
      </w:r>
      <w:r w:rsidR="00432BE1" w:rsidRPr="00B336DB">
        <w:rPr>
          <w:rFonts w:hint="eastAsia"/>
          <w:sz w:val="21"/>
          <w:szCs w:val="21"/>
          <w:shd w:val="pct15" w:color="auto" w:fill="FFFFFF"/>
        </w:rPr>
        <w:t>請求審査について」</w:t>
      </w:r>
    </w:p>
    <w:p w:rsidR="00DD0CFB" w:rsidRDefault="008910E7" w:rsidP="00DD0CFB">
      <w:pPr>
        <w:spacing w:line="276" w:lineRule="auto"/>
        <w:ind w:leftChars="100" w:left="210"/>
        <w:rPr>
          <w:szCs w:val="21"/>
        </w:rPr>
      </w:pPr>
      <w:r w:rsidRPr="00B336DB">
        <w:rPr>
          <w:rFonts w:hint="eastAsia"/>
          <w:szCs w:val="21"/>
        </w:rPr>
        <w:t>江戸川区では審査の際、</w:t>
      </w:r>
      <w:r>
        <w:rPr>
          <w:rFonts w:hint="eastAsia"/>
          <w:szCs w:val="21"/>
        </w:rPr>
        <w:t>必要</w:t>
      </w:r>
      <w:r w:rsidRPr="00B336DB">
        <w:rPr>
          <w:rFonts w:hint="eastAsia"/>
          <w:szCs w:val="21"/>
        </w:rPr>
        <w:t>書類</w:t>
      </w:r>
      <w:r>
        <w:rPr>
          <w:rFonts w:hint="eastAsia"/>
          <w:szCs w:val="21"/>
        </w:rPr>
        <w:t>が</w:t>
      </w:r>
      <w:r w:rsidRPr="00B336DB">
        <w:rPr>
          <w:rFonts w:hint="eastAsia"/>
          <w:szCs w:val="21"/>
        </w:rPr>
        <w:t>未提出の請求は、通しません。</w:t>
      </w:r>
    </w:p>
    <w:p w:rsidR="00DD0CFB" w:rsidRDefault="0094495B" w:rsidP="00DD0CFB">
      <w:pPr>
        <w:spacing w:line="276" w:lineRule="auto"/>
        <w:ind w:leftChars="100" w:left="210"/>
        <w:rPr>
          <w:szCs w:val="21"/>
        </w:rPr>
      </w:pPr>
      <w:r w:rsidRPr="00B336DB">
        <w:rPr>
          <w:rFonts w:hint="eastAsia"/>
          <w:szCs w:val="21"/>
        </w:rPr>
        <w:t>計画</w:t>
      </w:r>
      <w:r w:rsidR="00EB77BB">
        <w:rPr>
          <w:rFonts w:hint="eastAsia"/>
          <w:szCs w:val="21"/>
        </w:rPr>
        <w:t>の場合</w:t>
      </w:r>
      <w:r w:rsidR="00DD0CFB">
        <w:rPr>
          <w:rFonts w:hint="eastAsia"/>
          <w:szCs w:val="21"/>
        </w:rPr>
        <w:t>・・・</w:t>
      </w:r>
      <w:r w:rsidR="00EB77BB">
        <w:rPr>
          <w:rFonts w:hint="eastAsia"/>
          <w:szCs w:val="21"/>
        </w:rPr>
        <w:t>サービス等利用計画案</w:t>
      </w:r>
      <w:r w:rsidRPr="00B336DB">
        <w:rPr>
          <w:rFonts w:hint="eastAsia"/>
          <w:szCs w:val="21"/>
        </w:rPr>
        <w:t>・</w:t>
      </w:r>
      <w:r w:rsidR="00EB77BB">
        <w:rPr>
          <w:rFonts w:hint="eastAsia"/>
          <w:szCs w:val="21"/>
        </w:rPr>
        <w:t>サービス等利用計画</w:t>
      </w:r>
    </w:p>
    <w:p w:rsidR="0094495B" w:rsidRDefault="0094495B" w:rsidP="00DD0CFB">
      <w:pPr>
        <w:spacing w:line="276" w:lineRule="auto"/>
        <w:ind w:leftChars="100" w:left="210"/>
        <w:rPr>
          <w:szCs w:val="21"/>
        </w:rPr>
      </w:pPr>
      <w:r w:rsidRPr="00B336DB">
        <w:rPr>
          <w:rFonts w:hint="eastAsia"/>
          <w:szCs w:val="21"/>
        </w:rPr>
        <w:t>モニタリング</w:t>
      </w:r>
      <w:r w:rsidR="00EB77BB">
        <w:rPr>
          <w:rFonts w:hint="eastAsia"/>
          <w:szCs w:val="21"/>
        </w:rPr>
        <w:t>実施</w:t>
      </w:r>
      <w:r w:rsidR="00DD0CFB">
        <w:rPr>
          <w:rFonts w:hint="eastAsia"/>
          <w:szCs w:val="21"/>
        </w:rPr>
        <w:t>・・・</w:t>
      </w:r>
      <w:r w:rsidR="00EB77BB">
        <w:rPr>
          <w:rFonts w:hint="eastAsia"/>
          <w:szCs w:val="21"/>
        </w:rPr>
        <w:t>モニタリング</w:t>
      </w:r>
      <w:r w:rsidRPr="00B336DB">
        <w:rPr>
          <w:rFonts w:hint="eastAsia"/>
          <w:szCs w:val="21"/>
        </w:rPr>
        <w:t>報告書</w:t>
      </w:r>
    </w:p>
    <w:p w:rsidR="00EB77BB" w:rsidRDefault="00EB77BB" w:rsidP="00DD0CFB">
      <w:pPr>
        <w:spacing w:line="276" w:lineRule="auto"/>
        <w:ind w:leftChars="100" w:left="210"/>
        <w:rPr>
          <w:szCs w:val="21"/>
        </w:rPr>
      </w:pPr>
    </w:p>
    <w:p w:rsidR="00EB77BB" w:rsidRPr="00EB77BB" w:rsidRDefault="00EB77BB" w:rsidP="00DD0CFB">
      <w:pPr>
        <w:pStyle w:val="1"/>
        <w:spacing w:line="276" w:lineRule="auto"/>
        <w:rPr>
          <w:sz w:val="21"/>
          <w:szCs w:val="21"/>
          <w:shd w:val="pct15" w:color="auto" w:fill="FFFFFF"/>
        </w:rPr>
      </w:pPr>
      <w:r w:rsidRPr="00EB77BB">
        <w:rPr>
          <w:rFonts w:hint="eastAsia"/>
          <w:sz w:val="21"/>
          <w:szCs w:val="21"/>
          <w:shd w:val="pct15" w:color="auto" w:fill="FFFFFF"/>
        </w:rPr>
        <w:t>４　「サービス等利用計画作成費　請求書について」</w:t>
      </w:r>
    </w:p>
    <w:p w:rsidR="008910E7" w:rsidRDefault="00DD0CFB" w:rsidP="00DD0CFB">
      <w:pPr>
        <w:spacing w:line="276" w:lineRule="auto"/>
        <w:ind w:leftChars="134" w:left="281"/>
        <w:rPr>
          <w:szCs w:val="21"/>
        </w:rPr>
      </w:pPr>
      <w:r w:rsidRPr="00DD0CFB">
        <w:rPr>
          <w:rFonts w:hint="eastAsia"/>
          <w:szCs w:val="21"/>
        </w:rPr>
        <w:t xml:space="preserve">サービス等利用計画作成費　</w:t>
      </w:r>
      <w:r w:rsidR="00EB77BB" w:rsidRPr="00DD0CFB">
        <w:rPr>
          <w:rFonts w:hint="eastAsia"/>
          <w:szCs w:val="21"/>
        </w:rPr>
        <w:t>請求</w:t>
      </w:r>
      <w:r w:rsidR="00EB77BB">
        <w:rPr>
          <w:rFonts w:hint="eastAsia"/>
          <w:szCs w:val="21"/>
        </w:rPr>
        <w:t>書</w:t>
      </w:r>
      <w:r>
        <w:rPr>
          <w:rFonts w:hint="eastAsia"/>
          <w:szCs w:val="21"/>
        </w:rPr>
        <w:t>の</w:t>
      </w:r>
      <w:r w:rsidR="00106A45">
        <w:rPr>
          <w:rFonts w:hint="eastAsia"/>
          <w:szCs w:val="21"/>
        </w:rPr>
        <w:t>「</w:t>
      </w:r>
      <w:r w:rsidR="00106A45" w:rsidRPr="00106A45">
        <w:rPr>
          <w:rFonts w:hint="eastAsia"/>
          <w:szCs w:val="21"/>
        </w:rPr>
        <w:t>モニタリング日</w:t>
      </w:r>
      <w:r w:rsidR="00106A45">
        <w:rPr>
          <w:rFonts w:hint="eastAsia"/>
          <w:szCs w:val="21"/>
        </w:rPr>
        <w:t>」</w:t>
      </w:r>
      <w:r w:rsidR="00AF48F5">
        <w:rPr>
          <w:rFonts w:hint="eastAsia"/>
          <w:szCs w:val="21"/>
        </w:rPr>
        <w:t>欄</w:t>
      </w:r>
      <w:r>
        <w:rPr>
          <w:rFonts w:hint="eastAsia"/>
          <w:szCs w:val="21"/>
        </w:rPr>
        <w:t>には、</w:t>
      </w:r>
    </w:p>
    <w:p w:rsidR="00106A45" w:rsidRDefault="00905EEA" w:rsidP="00DD0CFB">
      <w:pPr>
        <w:spacing w:line="276" w:lineRule="auto"/>
        <w:ind w:leftChars="134" w:left="281"/>
        <w:rPr>
          <w:szCs w:val="21"/>
        </w:rPr>
      </w:pPr>
      <w:r>
        <w:rPr>
          <w:rFonts w:hint="eastAsia"/>
          <w:szCs w:val="21"/>
        </w:rPr>
        <w:t>・</w:t>
      </w:r>
      <w:r w:rsidR="00106A45">
        <w:rPr>
          <w:rFonts w:hint="eastAsia"/>
          <w:szCs w:val="21"/>
        </w:rPr>
        <w:t>サービス等利用計画</w:t>
      </w:r>
      <w:r w:rsidR="00847E48">
        <w:rPr>
          <w:rFonts w:hint="eastAsia"/>
          <w:szCs w:val="21"/>
        </w:rPr>
        <w:t>作成（サービス利用支援費）</w:t>
      </w:r>
      <w:r w:rsidR="00106A45">
        <w:rPr>
          <w:rFonts w:hint="eastAsia"/>
          <w:szCs w:val="21"/>
        </w:rPr>
        <w:t>の場合</w:t>
      </w:r>
      <w:r w:rsidR="00240584">
        <w:rPr>
          <w:rFonts w:hint="eastAsia"/>
          <w:szCs w:val="21"/>
        </w:rPr>
        <w:t xml:space="preserve">　……</w:t>
      </w:r>
      <w:r w:rsidR="00847E48">
        <w:rPr>
          <w:rFonts w:hint="eastAsia"/>
          <w:szCs w:val="21"/>
        </w:rPr>
        <w:t>計画作成日</w:t>
      </w:r>
    </w:p>
    <w:p w:rsidR="00905EEA" w:rsidRDefault="00905EEA" w:rsidP="00DD0CFB">
      <w:pPr>
        <w:spacing w:line="276" w:lineRule="auto"/>
        <w:ind w:leftChars="134" w:left="281"/>
        <w:rPr>
          <w:szCs w:val="21"/>
        </w:rPr>
      </w:pPr>
      <w:r>
        <w:rPr>
          <w:rFonts w:hint="eastAsia"/>
          <w:szCs w:val="21"/>
        </w:rPr>
        <w:t>・</w:t>
      </w:r>
      <w:r w:rsidR="00847E48">
        <w:rPr>
          <w:rFonts w:hint="eastAsia"/>
          <w:szCs w:val="21"/>
        </w:rPr>
        <w:t>モニタリング実施（継続サービス利用支援費）</w:t>
      </w:r>
      <w:r w:rsidR="00240584">
        <w:rPr>
          <w:rFonts w:hint="eastAsia"/>
          <w:szCs w:val="21"/>
        </w:rPr>
        <w:t>の場合　　……</w:t>
      </w:r>
      <w:r w:rsidR="00106A45">
        <w:rPr>
          <w:rFonts w:hint="eastAsia"/>
          <w:szCs w:val="21"/>
        </w:rPr>
        <w:t>モニタリン</w:t>
      </w:r>
      <w:r w:rsidR="00BC6B3A">
        <w:rPr>
          <w:rFonts w:hint="eastAsia"/>
          <w:szCs w:val="21"/>
        </w:rPr>
        <w:t>グ</w:t>
      </w:r>
      <w:r w:rsidR="00106A45">
        <w:rPr>
          <w:rFonts w:hint="eastAsia"/>
          <w:szCs w:val="21"/>
        </w:rPr>
        <w:t>日</w:t>
      </w:r>
    </w:p>
    <w:p w:rsidR="00106A45" w:rsidRDefault="00106A45" w:rsidP="00DD0CFB">
      <w:pPr>
        <w:spacing w:line="276" w:lineRule="auto"/>
        <w:ind w:leftChars="134" w:left="281"/>
        <w:rPr>
          <w:szCs w:val="21"/>
        </w:rPr>
      </w:pPr>
      <w:r>
        <w:rPr>
          <w:rFonts w:hint="eastAsia"/>
          <w:szCs w:val="21"/>
        </w:rPr>
        <w:t>を記載します。</w:t>
      </w:r>
    </w:p>
    <w:p w:rsidR="00CB3B96" w:rsidRDefault="00CB3B96" w:rsidP="00DD0CFB">
      <w:pPr>
        <w:spacing w:line="276" w:lineRule="auto"/>
        <w:ind w:left="2" w:firstLine="2"/>
        <w:rPr>
          <w:szCs w:val="21"/>
        </w:rPr>
      </w:pPr>
    </w:p>
    <w:p w:rsidR="00EB53E3" w:rsidRDefault="00EB53E3" w:rsidP="00DD0CFB">
      <w:pPr>
        <w:spacing w:line="276" w:lineRule="auto"/>
        <w:ind w:left="2" w:firstLine="2"/>
        <w:rPr>
          <w:szCs w:val="21"/>
        </w:rPr>
      </w:pPr>
      <w:r>
        <w:rPr>
          <w:noProof/>
        </w:rPr>
        <w:lastRenderedPageBreak/>
        <mc:AlternateContent>
          <mc:Choice Requires="wps">
            <w:drawing>
              <wp:anchor distT="0" distB="0" distL="114300" distR="114300" simplePos="0" relativeHeight="251659264" behindDoc="0" locked="0" layoutInCell="1" allowOverlap="1" wp14:anchorId="3991140A" wp14:editId="0DBA8C8B">
                <wp:simplePos x="0" y="0"/>
                <wp:positionH relativeFrom="column">
                  <wp:posOffset>761337</wp:posOffset>
                </wp:positionH>
                <wp:positionV relativeFrom="paragraph">
                  <wp:posOffset>4898003</wp:posOffset>
                </wp:positionV>
                <wp:extent cx="5375082" cy="1272209"/>
                <wp:effectExtent l="76200" t="400050" r="16510" b="23495"/>
                <wp:wrapNone/>
                <wp:docPr id="2" name="角丸四角形吹き出し 2"/>
                <wp:cNvGraphicFramePr/>
                <a:graphic xmlns:a="http://schemas.openxmlformats.org/drawingml/2006/main">
                  <a:graphicData uri="http://schemas.microsoft.com/office/word/2010/wordprocessingShape">
                    <wps:wsp>
                      <wps:cNvSpPr/>
                      <wps:spPr>
                        <a:xfrm flipH="1">
                          <a:off x="0" y="0"/>
                          <a:ext cx="5375082" cy="1272209"/>
                        </a:xfrm>
                        <a:prstGeom prst="wedgeRoundRectCallout">
                          <a:avLst>
                            <a:gd name="adj1" fmla="val 51275"/>
                            <a:gd name="adj2" fmla="val -80059"/>
                            <a:gd name="adj3" fmla="val 16667"/>
                          </a:avLst>
                        </a:prstGeom>
                        <a:solidFill>
                          <a:schemeClr val="accent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0584" w:rsidRPr="00240584" w:rsidRDefault="00240584" w:rsidP="00240584">
                            <w:pPr>
                              <w:spacing w:line="276" w:lineRule="auto"/>
                              <w:ind w:leftChars="134" w:left="281"/>
                              <w:rPr>
                                <w:color w:val="000000" w:themeColor="text1"/>
                                <w:szCs w:val="21"/>
                              </w:rPr>
                            </w:pPr>
                            <w:r w:rsidRPr="00240584">
                              <w:rPr>
                                <w:rFonts w:hint="eastAsia"/>
                                <w:color w:val="000000" w:themeColor="text1"/>
                                <w:szCs w:val="21"/>
                              </w:rPr>
                              <w:t>「モニタリング日」</w:t>
                            </w:r>
                            <w:r w:rsidR="00AF48F5">
                              <w:rPr>
                                <w:rFonts w:hint="eastAsia"/>
                                <w:color w:val="000000" w:themeColor="text1"/>
                                <w:szCs w:val="21"/>
                              </w:rPr>
                              <w:t>欄</w:t>
                            </w:r>
                            <w:r w:rsidRPr="00240584">
                              <w:rPr>
                                <w:rFonts w:hint="eastAsia"/>
                                <w:color w:val="000000" w:themeColor="text1"/>
                                <w:szCs w:val="21"/>
                              </w:rPr>
                              <w:t>には、</w:t>
                            </w:r>
                          </w:p>
                          <w:p w:rsidR="00240584" w:rsidRPr="00240584" w:rsidRDefault="00240584" w:rsidP="00240584">
                            <w:pPr>
                              <w:spacing w:line="276" w:lineRule="auto"/>
                              <w:ind w:leftChars="134" w:left="281"/>
                              <w:rPr>
                                <w:color w:val="000000" w:themeColor="text1"/>
                                <w:szCs w:val="21"/>
                              </w:rPr>
                            </w:pPr>
                            <w:r w:rsidRPr="00240584">
                              <w:rPr>
                                <w:rFonts w:hint="eastAsia"/>
                                <w:color w:val="000000" w:themeColor="text1"/>
                                <w:szCs w:val="21"/>
                              </w:rPr>
                              <w:t>・サービス等利用計画作成（サービス利用支援費）の場合　……計画作成日</w:t>
                            </w:r>
                          </w:p>
                          <w:p w:rsidR="00240584" w:rsidRPr="00240584" w:rsidRDefault="00240584" w:rsidP="00240584">
                            <w:pPr>
                              <w:spacing w:line="276" w:lineRule="auto"/>
                              <w:ind w:leftChars="134" w:left="281"/>
                              <w:rPr>
                                <w:color w:val="000000" w:themeColor="text1"/>
                                <w:szCs w:val="21"/>
                              </w:rPr>
                            </w:pPr>
                            <w:r w:rsidRPr="00240584">
                              <w:rPr>
                                <w:rFonts w:hint="eastAsia"/>
                                <w:color w:val="000000" w:themeColor="text1"/>
                                <w:szCs w:val="21"/>
                              </w:rPr>
                              <w:t>・モニタリング実施（継続サービス利用支援費）の場合　　……モニタリング日</w:t>
                            </w:r>
                          </w:p>
                          <w:p w:rsidR="00240584" w:rsidRPr="00240584" w:rsidRDefault="00240584" w:rsidP="00240584">
                            <w:pPr>
                              <w:spacing w:line="276" w:lineRule="auto"/>
                              <w:ind w:leftChars="134" w:left="281"/>
                              <w:rPr>
                                <w:color w:val="000000" w:themeColor="text1"/>
                                <w:szCs w:val="21"/>
                              </w:rPr>
                            </w:pPr>
                            <w:r w:rsidRPr="00240584">
                              <w:rPr>
                                <w:rFonts w:hint="eastAsia"/>
                                <w:color w:val="000000" w:themeColor="text1"/>
                                <w:szCs w:val="21"/>
                              </w:rPr>
                              <w:t>を記載します。</w:t>
                            </w:r>
                          </w:p>
                          <w:p w:rsidR="00EB53E3" w:rsidRPr="00EB53E3" w:rsidRDefault="00EB53E3" w:rsidP="00EB53E3">
                            <w:pPr>
                              <w:jc w:val="cente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7" type="#_x0000_t62" style="position:absolute;left:0;text-align:left;margin-left:59.95pt;margin-top:385.65pt;width:423.25pt;height:100.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" adj="21875,-6493" fillcolor="#f2dbdb [661]" strokecolor="black [3213]" strokeweight=".25pt">
                <v:textbox>
                  <w:txbxContent>
                    <w:p w:rsidR="00240584" w:rsidRPr="00240584" w:rsidRDefault="00240584" w:rsidP="00240584">
                      <w:pPr>
                        <w:spacing w:line="276" w:lineRule="auto"/>
                        <w:ind w:leftChars="134" w:left="281"/>
                        <w:rPr>
                          <w:color w:val="000000" w:themeColor="text1"/>
                          <w:szCs w:val="21"/>
                        </w:rPr>
                      </w:pPr>
                      <w:r w:rsidRPr="00240584">
                        <w:rPr>
                          <w:rFonts w:hint="eastAsia"/>
                          <w:color w:val="000000" w:themeColor="text1"/>
                          <w:szCs w:val="21"/>
                        </w:rPr>
                        <w:t>「モニタリング日」</w:t>
                      </w:r>
                      <w:r w:rsidR="00AF48F5">
                        <w:rPr>
                          <w:rFonts w:hint="eastAsia"/>
                          <w:color w:val="000000" w:themeColor="text1"/>
                          <w:szCs w:val="21"/>
                        </w:rPr>
                        <w:t>欄</w:t>
                      </w:r>
                      <w:r w:rsidRPr="00240584">
                        <w:rPr>
                          <w:rFonts w:hint="eastAsia"/>
                          <w:color w:val="000000" w:themeColor="text1"/>
                          <w:szCs w:val="21"/>
                        </w:rPr>
                        <w:t>には、</w:t>
                      </w:r>
                    </w:p>
                    <w:p w:rsidR="00240584" w:rsidRPr="00240584" w:rsidRDefault="00240584" w:rsidP="00240584">
                      <w:pPr>
                        <w:spacing w:line="276" w:lineRule="auto"/>
                        <w:ind w:leftChars="134" w:left="281"/>
                        <w:rPr>
                          <w:color w:val="000000" w:themeColor="text1"/>
                          <w:szCs w:val="21"/>
                        </w:rPr>
                      </w:pPr>
                      <w:r w:rsidRPr="00240584">
                        <w:rPr>
                          <w:rFonts w:hint="eastAsia"/>
                          <w:color w:val="000000" w:themeColor="text1"/>
                          <w:szCs w:val="21"/>
                        </w:rPr>
                        <w:t>・サービス等利用計画作成（サービス利用支援費）の場合　……計画作成日</w:t>
                      </w:r>
                    </w:p>
                    <w:p w:rsidR="00240584" w:rsidRPr="00240584" w:rsidRDefault="00240584" w:rsidP="00240584">
                      <w:pPr>
                        <w:spacing w:line="276" w:lineRule="auto"/>
                        <w:ind w:leftChars="134" w:left="281"/>
                        <w:rPr>
                          <w:color w:val="000000" w:themeColor="text1"/>
                          <w:szCs w:val="21"/>
                        </w:rPr>
                      </w:pPr>
                      <w:r w:rsidRPr="00240584">
                        <w:rPr>
                          <w:rFonts w:hint="eastAsia"/>
                          <w:color w:val="000000" w:themeColor="text1"/>
                          <w:szCs w:val="21"/>
                        </w:rPr>
                        <w:t>・モニタリング実施（継続サービス利用支援費）の場合　　……モニタリング日</w:t>
                      </w:r>
                    </w:p>
                    <w:p w:rsidR="00240584" w:rsidRPr="00240584" w:rsidRDefault="00240584" w:rsidP="00240584">
                      <w:pPr>
                        <w:spacing w:line="276" w:lineRule="auto"/>
                        <w:ind w:leftChars="134" w:left="281"/>
                        <w:rPr>
                          <w:color w:val="000000" w:themeColor="text1"/>
                          <w:szCs w:val="21"/>
                        </w:rPr>
                      </w:pPr>
                      <w:r w:rsidRPr="00240584">
                        <w:rPr>
                          <w:rFonts w:hint="eastAsia"/>
                          <w:color w:val="000000" w:themeColor="text1"/>
                          <w:szCs w:val="21"/>
                        </w:rPr>
                        <w:t>を記載します。</w:t>
                      </w:r>
                    </w:p>
                    <w:p w:rsidR="00EB53E3" w:rsidRPr="00EB53E3" w:rsidRDefault="00EB53E3" w:rsidP="00EB53E3">
                      <w:pPr>
                        <w:jc w:val="center"/>
                        <w:rPr>
                          <w:color w:val="000000" w:themeColor="text1"/>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D5E5F10" wp14:editId="78719C96">
                <wp:simplePos x="0" y="0"/>
                <wp:positionH relativeFrom="column">
                  <wp:posOffset>260405</wp:posOffset>
                </wp:positionH>
                <wp:positionV relativeFrom="paragraph">
                  <wp:posOffset>4293704</wp:posOffset>
                </wp:positionV>
                <wp:extent cx="500932" cy="238539"/>
                <wp:effectExtent l="19050" t="19050" r="33020" b="47625"/>
                <wp:wrapNone/>
                <wp:docPr id="3" name="角丸四角形 3"/>
                <wp:cNvGraphicFramePr/>
                <a:graphic xmlns:a="http://schemas.openxmlformats.org/drawingml/2006/main">
                  <a:graphicData uri="http://schemas.microsoft.com/office/word/2010/wordprocessingShape">
                    <wps:wsp>
                      <wps:cNvSpPr/>
                      <wps:spPr>
                        <a:xfrm>
                          <a:off x="0" y="0"/>
                          <a:ext cx="500932" cy="238539"/>
                        </a:xfrm>
                        <a:prstGeom prst="round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id="角丸四角形 3" o:spid="_x0000_s1026" style="position:absolute;left:0;text-align:left;margin-left:20.5pt;margin-top:338.1pt;width:39.45pt;height:18.8pt;z-index:25166028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" filled="f" strokecolor="red" strokeweight="4.5pt"/>
            </w:pict>
          </mc:Fallback>
        </mc:AlternateContent>
      </w:r>
      <w:r w:rsidRPr="00EB53E3">
        <w:rPr>
          <w:noProof/>
        </w:rPr>
        <w:drawing>
          <wp:inline distT="0" distB="0" distL="0" distR="0" wp14:anchorId="103FF718" wp14:editId="00F6FBF6">
            <wp:extent cx="6130456" cy="9144000"/>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3759" cy="9148927"/>
                    </a:xfrm>
                    <a:prstGeom prst="rect">
                      <a:avLst/>
                    </a:prstGeom>
                    <a:noFill/>
                    <a:ln>
                      <a:noFill/>
                    </a:ln>
                  </pic:spPr>
                </pic:pic>
              </a:graphicData>
            </a:graphic>
          </wp:inline>
        </w:drawing>
      </w:r>
    </w:p>
    <w:sectPr w:rsidR="00EB53E3" w:rsidSect="00EA177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E7A" w:rsidRDefault="001C0E7A" w:rsidP="00432BE1">
      <w:r>
        <w:separator/>
      </w:r>
    </w:p>
  </w:endnote>
  <w:endnote w:type="continuationSeparator" w:id="0">
    <w:p w:rsidR="001C0E7A" w:rsidRDefault="001C0E7A" w:rsidP="00432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E7A" w:rsidRDefault="001C0E7A" w:rsidP="00432BE1">
      <w:r>
        <w:separator/>
      </w:r>
    </w:p>
  </w:footnote>
  <w:footnote w:type="continuationSeparator" w:id="0">
    <w:p w:rsidR="001C0E7A" w:rsidRDefault="001C0E7A" w:rsidP="00432B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128"/>
    <w:rsid w:val="00031657"/>
    <w:rsid w:val="00106A45"/>
    <w:rsid w:val="00127D6C"/>
    <w:rsid w:val="001774ED"/>
    <w:rsid w:val="001C0E7A"/>
    <w:rsid w:val="001D2B12"/>
    <w:rsid w:val="001E4FCC"/>
    <w:rsid w:val="00240584"/>
    <w:rsid w:val="00391CCC"/>
    <w:rsid w:val="003E12A5"/>
    <w:rsid w:val="00432BE1"/>
    <w:rsid w:val="004C08AF"/>
    <w:rsid w:val="005D0EC8"/>
    <w:rsid w:val="005E70EE"/>
    <w:rsid w:val="006218D5"/>
    <w:rsid w:val="006D7499"/>
    <w:rsid w:val="007C2C7B"/>
    <w:rsid w:val="007E5E9A"/>
    <w:rsid w:val="00847E48"/>
    <w:rsid w:val="008910E7"/>
    <w:rsid w:val="00905EEA"/>
    <w:rsid w:val="00930003"/>
    <w:rsid w:val="0094495B"/>
    <w:rsid w:val="00947455"/>
    <w:rsid w:val="00A01444"/>
    <w:rsid w:val="00A6175B"/>
    <w:rsid w:val="00AE434B"/>
    <w:rsid w:val="00AF48F5"/>
    <w:rsid w:val="00B336DB"/>
    <w:rsid w:val="00B373FC"/>
    <w:rsid w:val="00BC1AC7"/>
    <w:rsid w:val="00BC6B3A"/>
    <w:rsid w:val="00CB3B96"/>
    <w:rsid w:val="00DB5F7D"/>
    <w:rsid w:val="00DD0CFB"/>
    <w:rsid w:val="00E46ABE"/>
    <w:rsid w:val="00E615B6"/>
    <w:rsid w:val="00EA1778"/>
    <w:rsid w:val="00EB53E3"/>
    <w:rsid w:val="00EB77BB"/>
    <w:rsid w:val="00F26128"/>
    <w:rsid w:val="00F34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00000" w:themeColor="text1"/>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8D5"/>
    <w:pPr>
      <w:widowControl w:val="0"/>
      <w:jc w:val="both"/>
    </w:pPr>
    <w:rPr>
      <w:color w:val="auto"/>
    </w:rPr>
  </w:style>
  <w:style w:type="paragraph" w:styleId="1">
    <w:name w:val="heading 1"/>
    <w:basedOn w:val="a"/>
    <w:next w:val="a"/>
    <w:link w:val="10"/>
    <w:uiPriority w:val="9"/>
    <w:qFormat/>
    <w:rsid w:val="00432BE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373F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18D5"/>
    <w:pPr>
      <w:ind w:leftChars="400" w:left="840"/>
    </w:pPr>
  </w:style>
  <w:style w:type="paragraph" w:styleId="a4">
    <w:name w:val="header"/>
    <w:basedOn w:val="a"/>
    <w:link w:val="a5"/>
    <w:uiPriority w:val="99"/>
    <w:unhideWhenUsed/>
    <w:rsid w:val="00432BE1"/>
    <w:pPr>
      <w:tabs>
        <w:tab w:val="center" w:pos="4252"/>
        <w:tab w:val="right" w:pos="8504"/>
      </w:tabs>
      <w:snapToGrid w:val="0"/>
    </w:pPr>
  </w:style>
  <w:style w:type="character" w:customStyle="1" w:styleId="a5">
    <w:name w:val="ヘッダー (文字)"/>
    <w:basedOn w:val="a0"/>
    <w:link w:val="a4"/>
    <w:uiPriority w:val="99"/>
    <w:rsid w:val="00432BE1"/>
    <w:rPr>
      <w:color w:val="auto"/>
    </w:rPr>
  </w:style>
  <w:style w:type="paragraph" w:styleId="a6">
    <w:name w:val="footer"/>
    <w:basedOn w:val="a"/>
    <w:link w:val="a7"/>
    <w:uiPriority w:val="99"/>
    <w:unhideWhenUsed/>
    <w:rsid w:val="00432BE1"/>
    <w:pPr>
      <w:tabs>
        <w:tab w:val="center" w:pos="4252"/>
        <w:tab w:val="right" w:pos="8504"/>
      </w:tabs>
      <w:snapToGrid w:val="0"/>
    </w:pPr>
  </w:style>
  <w:style w:type="character" w:customStyle="1" w:styleId="a7">
    <w:name w:val="フッター (文字)"/>
    <w:basedOn w:val="a0"/>
    <w:link w:val="a6"/>
    <w:uiPriority w:val="99"/>
    <w:rsid w:val="00432BE1"/>
    <w:rPr>
      <w:color w:val="auto"/>
    </w:rPr>
  </w:style>
  <w:style w:type="character" w:customStyle="1" w:styleId="10">
    <w:name w:val="見出し 1 (文字)"/>
    <w:basedOn w:val="a0"/>
    <w:link w:val="1"/>
    <w:uiPriority w:val="9"/>
    <w:rsid w:val="00432BE1"/>
    <w:rPr>
      <w:rFonts w:asciiTheme="majorHAnsi" w:eastAsiaTheme="majorEastAsia" w:hAnsiTheme="majorHAnsi" w:cstheme="majorBidi"/>
      <w:color w:val="auto"/>
      <w:sz w:val="24"/>
      <w:szCs w:val="24"/>
    </w:rPr>
  </w:style>
  <w:style w:type="character" w:customStyle="1" w:styleId="20">
    <w:name w:val="見出し 2 (文字)"/>
    <w:basedOn w:val="a0"/>
    <w:link w:val="2"/>
    <w:uiPriority w:val="9"/>
    <w:rsid w:val="00B373FC"/>
    <w:rPr>
      <w:rFonts w:asciiTheme="majorHAnsi" w:eastAsiaTheme="majorEastAsia" w:hAnsiTheme="majorHAnsi" w:cstheme="majorBidi"/>
      <w:color w:val="auto"/>
    </w:rPr>
  </w:style>
  <w:style w:type="paragraph" w:styleId="a8">
    <w:name w:val="Balloon Text"/>
    <w:basedOn w:val="a"/>
    <w:link w:val="a9"/>
    <w:uiPriority w:val="99"/>
    <w:semiHidden/>
    <w:unhideWhenUsed/>
    <w:rsid w:val="00EB53E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53E3"/>
    <w:rPr>
      <w:rFonts w:asciiTheme="majorHAnsi" w:eastAsiaTheme="majorEastAsia" w:hAnsiTheme="majorHAnsi" w:cstheme="majorBidi"/>
      <w:color w:val="auto"/>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00000" w:themeColor="text1"/>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8D5"/>
    <w:pPr>
      <w:widowControl w:val="0"/>
      <w:jc w:val="both"/>
    </w:pPr>
    <w:rPr>
      <w:color w:val="auto"/>
    </w:rPr>
  </w:style>
  <w:style w:type="paragraph" w:styleId="1">
    <w:name w:val="heading 1"/>
    <w:basedOn w:val="a"/>
    <w:next w:val="a"/>
    <w:link w:val="10"/>
    <w:uiPriority w:val="9"/>
    <w:qFormat/>
    <w:rsid w:val="00432BE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373F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18D5"/>
    <w:pPr>
      <w:ind w:leftChars="400" w:left="840"/>
    </w:pPr>
  </w:style>
  <w:style w:type="paragraph" w:styleId="a4">
    <w:name w:val="header"/>
    <w:basedOn w:val="a"/>
    <w:link w:val="a5"/>
    <w:uiPriority w:val="99"/>
    <w:unhideWhenUsed/>
    <w:rsid w:val="00432BE1"/>
    <w:pPr>
      <w:tabs>
        <w:tab w:val="center" w:pos="4252"/>
        <w:tab w:val="right" w:pos="8504"/>
      </w:tabs>
      <w:snapToGrid w:val="0"/>
    </w:pPr>
  </w:style>
  <w:style w:type="character" w:customStyle="1" w:styleId="a5">
    <w:name w:val="ヘッダー (文字)"/>
    <w:basedOn w:val="a0"/>
    <w:link w:val="a4"/>
    <w:uiPriority w:val="99"/>
    <w:rsid w:val="00432BE1"/>
    <w:rPr>
      <w:color w:val="auto"/>
    </w:rPr>
  </w:style>
  <w:style w:type="paragraph" w:styleId="a6">
    <w:name w:val="footer"/>
    <w:basedOn w:val="a"/>
    <w:link w:val="a7"/>
    <w:uiPriority w:val="99"/>
    <w:unhideWhenUsed/>
    <w:rsid w:val="00432BE1"/>
    <w:pPr>
      <w:tabs>
        <w:tab w:val="center" w:pos="4252"/>
        <w:tab w:val="right" w:pos="8504"/>
      </w:tabs>
      <w:snapToGrid w:val="0"/>
    </w:pPr>
  </w:style>
  <w:style w:type="character" w:customStyle="1" w:styleId="a7">
    <w:name w:val="フッター (文字)"/>
    <w:basedOn w:val="a0"/>
    <w:link w:val="a6"/>
    <w:uiPriority w:val="99"/>
    <w:rsid w:val="00432BE1"/>
    <w:rPr>
      <w:color w:val="auto"/>
    </w:rPr>
  </w:style>
  <w:style w:type="character" w:customStyle="1" w:styleId="10">
    <w:name w:val="見出し 1 (文字)"/>
    <w:basedOn w:val="a0"/>
    <w:link w:val="1"/>
    <w:uiPriority w:val="9"/>
    <w:rsid w:val="00432BE1"/>
    <w:rPr>
      <w:rFonts w:asciiTheme="majorHAnsi" w:eastAsiaTheme="majorEastAsia" w:hAnsiTheme="majorHAnsi" w:cstheme="majorBidi"/>
      <w:color w:val="auto"/>
      <w:sz w:val="24"/>
      <w:szCs w:val="24"/>
    </w:rPr>
  </w:style>
  <w:style w:type="character" w:customStyle="1" w:styleId="20">
    <w:name w:val="見出し 2 (文字)"/>
    <w:basedOn w:val="a0"/>
    <w:link w:val="2"/>
    <w:uiPriority w:val="9"/>
    <w:rsid w:val="00B373FC"/>
    <w:rPr>
      <w:rFonts w:asciiTheme="majorHAnsi" w:eastAsiaTheme="majorEastAsia" w:hAnsiTheme="majorHAnsi" w:cstheme="majorBidi"/>
      <w:color w:val="auto"/>
    </w:rPr>
  </w:style>
  <w:style w:type="paragraph" w:styleId="a8">
    <w:name w:val="Balloon Text"/>
    <w:basedOn w:val="a"/>
    <w:link w:val="a9"/>
    <w:uiPriority w:val="99"/>
    <w:semiHidden/>
    <w:unhideWhenUsed/>
    <w:rsid w:val="00EB53E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53E3"/>
    <w:rPr>
      <w:rFonts w:asciiTheme="majorHAnsi" w:eastAsiaTheme="majorEastAsia" w:hAnsiTheme="majorHAnsi" w:cstheme="majorBid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lumMod val="20000"/>
            <a:lumOff val="80000"/>
          </a:schemeClr>
        </a:solidFill>
        <a:ln>
          <a:noFill/>
        </a:ln>
      </a:spPr>
      <a:bodyPr rtlCol="0" anchor="t"/>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全庁ＬＡＮ利用者</dc:creator>
  <cp:lastModifiedBy>全庁ＬＡＮ利用者</cp:lastModifiedBy>
  <cp:revision>2</cp:revision>
  <cp:lastPrinted>2014-09-03T01:04:00Z</cp:lastPrinted>
  <dcterms:created xsi:type="dcterms:W3CDTF">2014-09-30T00:16:00Z</dcterms:created>
  <dcterms:modified xsi:type="dcterms:W3CDTF">2014-09-30T00:16:00Z</dcterms:modified>
</cp:coreProperties>
</file>