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617A" w14:textId="6350BF2F" w:rsidR="005F7DD7" w:rsidRDefault="005F7DD7" w:rsidP="005F7DD7">
      <w:pPr>
        <w:jc w:val="right"/>
      </w:pPr>
      <w:r>
        <w:rPr>
          <w:rFonts w:hint="eastAsia"/>
        </w:rPr>
        <w:t>令和6年12月13日</w:t>
      </w:r>
    </w:p>
    <w:p w14:paraId="2BC34A3D" w14:textId="77777777" w:rsidR="005F7DD7" w:rsidRDefault="005F7DD7" w:rsidP="005F7DD7">
      <w:pPr>
        <w:jc w:val="right"/>
        <w:rPr>
          <w:rFonts w:hint="eastAsia"/>
        </w:rPr>
      </w:pPr>
    </w:p>
    <w:p w14:paraId="0E6F05CC" w14:textId="7E03C9AB" w:rsidR="008B00CE" w:rsidRPr="005F7DD7" w:rsidRDefault="008B00CE" w:rsidP="005F7DD7">
      <w:pPr>
        <w:jc w:val="center"/>
        <w:rPr>
          <w:sz w:val="24"/>
          <w:szCs w:val="24"/>
        </w:rPr>
      </w:pPr>
      <w:r w:rsidRPr="005F7DD7">
        <w:rPr>
          <w:rFonts w:hint="eastAsia"/>
          <w:sz w:val="24"/>
          <w:szCs w:val="24"/>
        </w:rPr>
        <w:t>工期又は請負代金の額に影響を及ぼす事象に関する情報の通知について</w:t>
      </w:r>
    </w:p>
    <w:p w14:paraId="725C9835" w14:textId="65482974" w:rsidR="005F7DD7" w:rsidRDefault="005F7DD7" w:rsidP="005F7DD7">
      <w:pPr>
        <w:rPr>
          <w:sz w:val="22"/>
        </w:rPr>
      </w:pPr>
    </w:p>
    <w:p w14:paraId="0A0DD02E" w14:textId="77777777" w:rsidR="001B4B60" w:rsidRPr="005F7DD7" w:rsidRDefault="001B4B60" w:rsidP="005F7DD7">
      <w:pPr>
        <w:spacing w:line="0" w:lineRule="atLeast"/>
        <w:rPr>
          <w:sz w:val="22"/>
        </w:rPr>
      </w:pPr>
      <w:r w:rsidRPr="005F7DD7">
        <w:rPr>
          <w:rFonts w:hint="eastAsia"/>
          <w:sz w:val="22"/>
        </w:rPr>
        <w:t xml:space="preserve">　令和６年１２月１３日に建設業法施行令及び同規則が一部改正され、工事の落札者は、「工期又は請負代金の額に影響を及ぼす事象※に関する情報」があると認められる場合には、落札決定日から契約締結までの間に発注者に対して、当該情報がある旨を通知することが義務付けられました（建設業法第２０条の２第２項）。</w:t>
      </w:r>
    </w:p>
    <w:p w14:paraId="4EF81D9F" w14:textId="77777777" w:rsidR="001B4B60" w:rsidRPr="005F7DD7" w:rsidRDefault="001B4B60" w:rsidP="005F7DD7">
      <w:pPr>
        <w:spacing w:line="0" w:lineRule="atLeast"/>
        <w:rPr>
          <w:sz w:val="22"/>
        </w:rPr>
      </w:pPr>
    </w:p>
    <w:p w14:paraId="1F953D59" w14:textId="77777777" w:rsidR="001B4B60" w:rsidRPr="005F7DD7" w:rsidRDefault="001B4B60" w:rsidP="005F7DD7">
      <w:pPr>
        <w:spacing w:line="0" w:lineRule="atLeast"/>
        <w:rPr>
          <w:sz w:val="22"/>
        </w:rPr>
      </w:pPr>
      <w:r w:rsidRPr="005F7DD7">
        <w:rPr>
          <w:rFonts w:hint="eastAsia"/>
          <w:sz w:val="22"/>
        </w:rPr>
        <w:t xml:space="preserve">　落札決定後から契約締結までの間に上記の事象に該当する場合は、「建設業法第２０条の２第２項に基づく通知書」を発注者に御提出ください。</w:t>
      </w:r>
    </w:p>
    <w:p w14:paraId="3B5F37FA" w14:textId="03A698C4" w:rsidR="001B4B60" w:rsidRPr="005F7DD7" w:rsidRDefault="001B4B60" w:rsidP="005F7DD7">
      <w:pPr>
        <w:spacing w:line="0" w:lineRule="atLeast"/>
        <w:rPr>
          <w:sz w:val="22"/>
        </w:rPr>
      </w:pPr>
    </w:p>
    <w:p w14:paraId="5FF3AA50" w14:textId="77777777" w:rsidR="001B4B60" w:rsidRPr="005F7DD7" w:rsidRDefault="001B4B60" w:rsidP="005F7DD7">
      <w:pPr>
        <w:spacing w:line="0" w:lineRule="atLeast"/>
        <w:rPr>
          <w:sz w:val="22"/>
        </w:rPr>
      </w:pPr>
      <w:r w:rsidRPr="005F7DD7">
        <w:rPr>
          <w:rFonts w:hint="eastAsia"/>
          <w:sz w:val="22"/>
        </w:rPr>
        <w:t xml:space="preserve">　※建設業法施行規則第１３条の１４第２項で定める事象</w:t>
      </w:r>
    </w:p>
    <w:p w14:paraId="21D9AA83" w14:textId="77777777" w:rsidR="001B4B60" w:rsidRPr="005F7DD7" w:rsidRDefault="001B4B60" w:rsidP="005F7DD7">
      <w:pPr>
        <w:spacing w:line="0" w:lineRule="atLeast"/>
        <w:rPr>
          <w:sz w:val="22"/>
        </w:rPr>
      </w:pPr>
      <w:r w:rsidRPr="005F7DD7">
        <w:rPr>
          <w:rFonts w:hint="eastAsia"/>
          <w:sz w:val="22"/>
        </w:rPr>
        <w:t xml:space="preserve">　　・主要な資機材の供給の不足若しくは遅延又は資機材の価格の高騰</w:t>
      </w:r>
    </w:p>
    <w:p w14:paraId="366F2933" w14:textId="77777777" w:rsidR="001B4B60" w:rsidRPr="005F7DD7" w:rsidRDefault="001B4B60" w:rsidP="005F7DD7">
      <w:pPr>
        <w:spacing w:line="0" w:lineRule="atLeast"/>
        <w:rPr>
          <w:sz w:val="22"/>
        </w:rPr>
      </w:pPr>
      <w:r w:rsidRPr="005F7DD7">
        <w:rPr>
          <w:rFonts w:hint="eastAsia"/>
          <w:sz w:val="22"/>
        </w:rPr>
        <w:t xml:space="preserve">　　・特定の建設工事の種類における労務の供給の不足又は価格の高騰</w:t>
      </w:r>
    </w:p>
    <w:p w14:paraId="60544FC3" w14:textId="465E0B1A" w:rsidR="001B4B60" w:rsidRPr="005F7DD7" w:rsidRDefault="001B4B60" w:rsidP="005F7DD7">
      <w:pPr>
        <w:spacing w:line="0" w:lineRule="atLeast"/>
        <w:rPr>
          <w:sz w:val="22"/>
        </w:rPr>
      </w:pPr>
    </w:p>
    <w:p w14:paraId="1D84C801" w14:textId="77777777" w:rsidR="001B4B60" w:rsidRPr="005F7DD7" w:rsidRDefault="001B4B60" w:rsidP="005F7DD7">
      <w:pPr>
        <w:spacing w:line="0" w:lineRule="atLeast"/>
        <w:rPr>
          <w:sz w:val="22"/>
        </w:rPr>
      </w:pPr>
    </w:p>
    <w:p w14:paraId="09F991E1" w14:textId="5D3DA853" w:rsidR="001B4B60" w:rsidRPr="005F7DD7" w:rsidRDefault="001B4B60" w:rsidP="005F7DD7">
      <w:pPr>
        <w:spacing w:line="0" w:lineRule="atLeast"/>
        <w:rPr>
          <w:sz w:val="22"/>
        </w:rPr>
      </w:pPr>
      <w:r w:rsidRPr="005F7DD7">
        <w:rPr>
          <w:rFonts w:hint="eastAsia"/>
          <w:sz w:val="22"/>
        </w:rPr>
        <w:t xml:space="preserve">　令和６年１２月</w:t>
      </w:r>
      <w:r w:rsidR="00602D8A" w:rsidRPr="005F7DD7">
        <w:rPr>
          <w:rFonts w:hint="eastAsia"/>
          <w:sz w:val="22"/>
        </w:rPr>
        <w:t>１３</w:t>
      </w:r>
      <w:r w:rsidRPr="005F7DD7">
        <w:rPr>
          <w:rFonts w:hint="eastAsia"/>
          <w:sz w:val="22"/>
        </w:rPr>
        <w:t>日以降に契約を締結する案件から適用します。</w:t>
      </w:r>
    </w:p>
    <w:p w14:paraId="0958164A" w14:textId="77777777" w:rsidR="001B4B60" w:rsidRPr="005F7DD7" w:rsidRDefault="001B4B60" w:rsidP="005F7DD7">
      <w:pPr>
        <w:spacing w:line="0" w:lineRule="atLeast"/>
        <w:rPr>
          <w:sz w:val="22"/>
        </w:rPr>
      </w:pPr>
    </w:p>
    <w:p w14:paraId="45DFA38A" w14:textId="77777777" w:rsidR="001B4B60" w:rsidRPr="005F7DD7" w:rsidRDefault="001B4B60" w:rsidP="005F7DD7">
      <w:pPr>
        <w:spacing w:line="0" w:lineRule="atLeast"/>
        <w:rPr>
          <w:sz w:val="22"/>
        </w:rPr>
      </w:pPr>
    </w:p>
    <w:p w14:paraId="54879DD4" w14:textId="3A433387" w:rsidR="00AF296D" w:rsidRPr="005F7DD7" w:rsidRDefault="001B4B60" w:rsidP="005F7DD7">
      <w:pPr>
        <w:spacing w:line="0" w:lineRule="atLeast"/>
        <w:rPr>
          <w:sz w:val="22"/>
        </w:rPr>
      </w:pPr>
      <w:r w:rsidRPr="005F7DD7">
        <w:rPr>
          <w:rFonts w:hint="eastAsia"/>
          <w:sz w:val="22"/>
        </w:rPr>
        <w:t xml:space="preserve">　なお、通知書及び記入例は</w:t>
      </w:r>
      <w:r w:rsidR="00AD3C77" w:rsidRPr="005F7DD7">
        <w:rPr>
          <w:rFonts w:hint="eastAsia"/>
          <w:sz w:val="22"/>
        </w:rPr>
        <w:t>「</w:t>
      </w:r>
      <w:hyperlink r:id="rId6" w:history="1">
        <w:r w:rsidR="00AD3C77" w:rsidRPr="005F7DD7">
          <w:rPr>
            <w:rStyle w:val="a9"/>
            <w:rFonts w:hint="eastAsia"/>
            <w:sz w:val="22"/>
          </w:rPr>
          <w:t>各種様式・用紙</w:t>
        </w:r>
      </w:hyperlink>
      <w:r w:rsidR="00AD3C77" w:rsidRPr="005F7DD7">
        <w:rPr>
          <w:rFonts w:hint="eastAsia"/>
          <w:sz w:val="22"/>
        </w:rPr>
        <w:t>」に掲載しています。ご確認ください。</w:t>
      </w:r>
    </w:p>
    <w:sectPr w:rsidR="00AF296D" w:rsidRPr="005F7D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A470" w14:textId="77777777" w:rsidR="00F777BD" w:rsidRDefault="00F777BD" w:rsidP="00602D8A">
      <w:r>
        <w:separator/>
      </w:r>
    </w:p>
  </w:endnote>
  <w:endnote w:type="continuationSeparator" w:id="0">
    <w:p w14:paraId="4FA21988" w14:textId="77777777" w:rsidR="00F777BD" w:rsidRDefault="00F777BD" w:rsidP="0060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EE10" w14:textId="77777777" w:rsidR="00F777BD" w:rsidRDefault="00F777BD" w:rsidP="00602D8A">
      <w:r>
        <w:separator/>
      </w:r>
    </w:p>
  </w:footnote>
  <w:footnote w:type="continuationSeparator" w:id="0">
    <w:p w14:paraId="6DC0020F" w14:textId="77777777" w:rsidR="00F777BD" w:rsidRDefault="00F777BD" w:rsidP="00602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6D"/>
    <w:rsid w:val="00140CCD"/>
    <w:rsid w:val="001B4B60"/>
    <w:rsid w:val="005F7DD7"/>
    <w:rsid w:val="00602D8A"/>
    <w:rsid w:val="008B00CE"/>
    <w:rsid w:val="00AD3C77"/>
    <w:rsid w:val="00AF296D"/>
    <w:rsid w:val="00F7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545774"/>
  <w15:chartTrackingRefBased/>
  <w15:docId w15:val="{049FD402-3B70-48DF-AC14-A3BC8294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D8A"/>
    <w:pPr>
      <w:tabs>
        <w:tab w:val="center" w:pos="4252"/>
        <w:tab w:val="right" w:pos="8504"/>
      </w:tabs>
      <w:snapToGrid w:val="0"/>
    </w:pPr>
  </w:style>
  <w:style w:type="character" w:customStyle="1" w:styleId="a4">
    <w:name w:val="ヘッダー (文字)"/>
    <w:basedOn w:val="a0"/>
    <w:link w:val="a3"/>
    <w:uiPriority w:val="99"/>
    <w:rsid w:val="00602D8A"/>
  </w:style>
  <w:style w:type="paragraph" w:styleId="a5">
    <w:name w:val="footer"/>
    <w:basedOn w:val="a"/>
    <w:link w:val="a6"/>
    <w:uiPriority w:val="99"/>
    <w:unhideWhenUsed/>
    <w:rsid w:val="00602D8A"/>
    <w:pPr>
      <w:tabs>
        <w:tab w:val="center" w:pos="4252"/>
        <w:tab w:val="right" w:pos="8504"/>
      </w:tabs>
      <w:snapToGrid w:val="0"/>
    </w:pPr>
  </w:style>
  <w:style w:type="character" w:customStyle="1" w:styleId="a6">
    <w:name w:val="フッター (文字)"/>
    <w:basedOn w:val="a0"/>
    <w:link w:val="a5"/>
    <w:uiPriority w:val="99"/>
    <w:rsid w:val="00602D8A"/>
  </w:style>
  <w:style w:type="paragraph" w:styleId="a7">
    <w:name w:val="Date"/>
    <w:basedOn w:val="a"/>
    <w:next w:val="a"/>
    <w:link w:val="a8"/>
    <w:uiPriority w:val="99"/>
    <w:semiHidden/>
    <w:unhideWhenUsed/>
    <w:rsid w:val="005F7DD7"/>
  </w:style>
  <w:style w:type="character" w:customStyle="1" w:styleId="a8">
    <w:name w:val="日付 (文字)"/>
    <w:basedOn w:val="a0"/>
    <w:link w:val="a7"/>
    <w:uiPriority w:val="99"/>
    <w:semiHidden/>
    <w:rsid w:val="005F7DD7"/>
  </w:style>
  <w:style w:type="character" w:styleId="a9">
    <w:name w:val="Hyperlink"/>
    <w:basedOn w:val="a0"/>
    <w:uiPriority w:val="99"/>
    <w:unhideWhenUsed/>
    <w:rsid w:val="005F7DD7"/>
    <w:rPr>
      <w:color w:val="0563C1" w:themeColor="hyperlink"/>
      <w:u w:val="single"/>
    </w:rPr>
  </w:style>
  <w:style w:type="character" w:styleId="aa">
    <w:name w:val="Unresolved Mention"/>
    <w:basedOn w:val="a0"/>
    <w:uiPriority w:val="99"/>
    <w:semiHidden/>
    <w:unhideWhenUsed/>
    <w:rsid w:val="005F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edogawa.tokyo.jp/e012/shigotosangyo/nyusatsukeyaku/kakushuyosik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3</cp:revision>
  <cp:lastPrinted>2024-12-26T05:28:00Z</cp:lastPrinted>
  <dcterms:created xsi:type="dcterms:W3CDTF">2024-12-26T05:22:00Z</dcterms:created>
  <dcterms:modified xsi:type="dcterms:W3CDTF">2024-12-26T05:29:00Z</dcterms:modified>
</cp:coreProperties>
</file>