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7C67" w14:textId="77777777" w:rsidR="00EB6BEE" w:rsidRDefault="008A7924" w:rsidP="00243D4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AA37E8B" w14:textId="77777777" w:rsidR="00243D46" w:rsidRDefault="00243D46" w:rsidP="00243D4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D3A6F8A" w14:textId="77777777" w:rsidR="008A7924" w:rsidRPr="00243D46" w:rsidRDefault="008A7924" w:rsidP="00243D46">
      <w:pPr>
        <w:jc w:val="center"/>
        <w:rPr>
          <w:rFonts w:ascii="ＭＳ 明朝" w:eastAsia="ＭＳ 明朝" w:hAnsi="ＭＳ 明朝"/>
          <w:sz w:val="32"/>
          <w:szCs w:val="32"/>
        </w:rPr>
      </w:pPr>
      <w:r w:rsidRPr="00243D46">
        <w:rPr>
          <w:rFonts w:ascii="ＭＳ 明朝" w:eastAsia="ＭＳ 明朝" w:hAnsi="ＭＳ 明朝" w:hint="eastAsia"/>
          <w:sz w:val="32"/>
          <w:szCs w:val="32"/>
        </w:rPr>
        <w:t>未成年後見人支援事業（報酬助成事業）申請書</w:t>
      </w:r>
    </w:p>
    <w:p w14:paraId="25D5E131" w14:textId="77777777" w:rsidR="008A7924" w:rsidRDefault="008A7924">
      <w:pPr>
        <w:rPr>
          <w:rFonts w:ascii="ＭＳ 明朝" w:eastAsia="ＭＳ 明朝" w:hAnsi="ＭＳ 明朝"/>
          <w:sz w:val="24"/>
          <w:szCs w:val="24"/>
        </w:rPr>
      </w:pPr>
    </w:p>
    <w:p w14:paraId="192CE966" w14:textId="77777777" w:rsidR="008A7924" w:rsidRDefault="008A7924" w:rsidP="00243D4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江戸川区児童相談所長</w:t>
      </w:r>
      <w:r w:rsidR="00FD3F7B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6B02A44D" w14:textId="77777777" w:rsidR="008A7924" w:rsidRDefault="008A792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255"/>
      </w:tblGrid>
      <w:tr w:rsidR="008A7924" w14:paraId="24FD7146" w14:textId="77777777" w:rsidTr="008A7924">
        <w:trPr>
          <w:trHeight w:val="528"/>
          <w:jc w:val="right"/>
        </w:trPr>
        <w:tc>
          <w:tcPr>
            <w:tcW w:w="1701" w:type="dxa"/>
            <w:vAlign w:val="center"/>
          </w:tcPr>
          <w:p w14:paraId="5F660B4B" w14:textId="77777777" w:rsidR="008A7924" w:rsidRDefault="008A7924" w:rsidP="008A79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未成年後見人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CC16AF" w14:textId="77777777" w:rsidR="008A7924" w:rsidRDefault="008A7924" w:rsidP="008A792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788F1AA0" w14:textId="77777777" w:rsidR="008A7924" w:rsidRDefault="00243D46" w:rsidP="00243D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8A7924" w14:paraId="171361D6" w14:textId="77777777" w:rsidTr="008A7924">
        <w:trPr>
          <w:trHeight w:val="528"/>
          <w:jc w:val="right"/>
        </w:trPr>
        <w:tc>
          <w:tcPr>
            <w:tcW w:w="1701" w:type="dxa"/>
            <w:vAlign w:val="center"/>
          </w:tcPr>
          <w:p w14:paraId="29EF5BBB" w14:textId="77777777" w:rsidR="008A7924" w:rsidRDefault="008A7924" w:rsidP="008A79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ECB7B" w14:textId="77777777" w:rsidR="008A7924" w:rsidRDefault="008A7924" w:rsidP="008A792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11084" w14:textId="77777777" w:rsidR="008A7924" w:rsidRDefault="008A7924" w:rsidP="008A79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50C8" w14:paraId="0A475161" w14:textId="77777777" w:rsidTr="000863C7">
        <w:trPr>
          <w:trHeight w:val="528"/>
          <w:jc w:val="right"/>
        </w:trPr>
        <w:tc>
          <w:tcPr>
            <w:tcW w:w="1701" w:type="dxa"/>
            <w:vAlign w:val="center"/>
          </w:tcPr>
          <w:p w14:paraId="5D9D05F6" w14:textId="77777777" w:rsidR="00D950C8" w:rsidRDefault="00D950C8" w:rsidP="008A79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AA98C" w14:textId="77777777" w:rsidR="00D950C8" w:rsidRDefault="00D950C8" w:rsidP="00D82A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924" w14:paraId="366D5762" w14:textId="77777777" w:rsidTr="008A7924">
        <w:trPr>
          <w:trHeight w:val="528"/>
          <w:jc w:val="right"/>
        </w:trPr>
        <w:tc>
          <w:tcPr>
            <w:tcW w:w="1701" w:type="dxa"/>
            <w:vAlign w:val="center"/>
          </w:tcPr>
          <w:p w14:paraId="6D09B0E8" w14:textId="77777777" w:rsidR="008A7924" w:rsidRDefault="008A7924" w:rsidP="008A79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496BD" w14:textId="77777777" w:rsidR="008A7924" w:rsidRDefault="008A7924" w:rsidP="008A792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79E37" w14:textId="77777777" w:rsidR="008A7924" w:rsidRDefault="008A7924" w:rsidP="00D82A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924" w14:paraId="2847F0DA" w14:textId="77777777" w:rsidTr="008A7924">
        <w:trPr>
          <w:trHeight w:val="528"/>
          <w:jc w:val="right"/>
        </w:trPr>
        <w:tc>
          <w:tcPr>
            <w:tcW w:w="1701" w:type="dxa"/>
            <w:vAlign w:val="center"/>
          </w:tcPr>
          <w:p w14:paraId="1BBE154F" w14:textId="77777777" w:rsidR="008A7924" w:rsidRDefault="008A7924" w:rsidP="008A79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未成年後見人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42ED8" w14:textId="77777777" w:rsidR="008A7924" w:rsidRDefault="008A7924" w:rsidP="008A792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608AE" w14:textId="77777777" w:rsidR="008A7924" w:rsidRDefault="00243D46" w:rsidP="00243D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8A7924" w14:paraId="64E99735" w14:textId="77777777" w:rsidTr="008A7924">
        <w:trPr>
          <w:trHeight w:val="528"/>
          <w:jc w:val="right"/>
        </w:trPr>
        <w:tc>
          <w:tcPr>
            <w:tcW w:w="1701" w:type="dxa"/>
            <w:vAlign w:val="center"/>
          </w:tcPr>
          <w:p w14:paraId="6AEF956A" w14:textId="77777777" w:rsidR="008A7924" w:rsidRDefault="008A7924" w:rsidP="008A79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3E285" w14:textId="77777777" w:rsidR="008A7924" w:rsidRDefault="008A7924" w:rsidP="008A792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5C815" w14:textId="77777777" w:rsidR="008A7924" w:rsidRDefault="008A7924" w:rsidP="008A79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50C8" w14:paraId="35CB44F2" w14:textId="77777777" w:rsidTr="00F62392">
        <w:trPr>
          <w:trHeight w:val="528"/>
          <w:jc w:val="right"/>
        </w:trPr>
        <w:tc>
          <w:tcPr>
            <w:tcW w:w="1701" w:type="dxa"/>
            <w:vAlign w:val="center"/>
          </w:tcPr>
          <w:p w14:paraId="705AB454" w14:textId="77777777" w:rsidR="00D950C8" w:rsidRDefault="00D950C8" w:rsidP="008A79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4DFD1" w14:textId="77777777" w:rsidR="00D950C8" w:rsidRDefault="00D950C8" w:rsidP="008A79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924" w14:paraId="0F7F5DF0" w14:textId="77777777" w:rsidTr="008A7924">
        <w:trPr>
          <w:trHeight w:val="528"/>
          <w:jc w:val="right"/>
        </w:trPr>
        <w:tc>
          <w:tcPr>
            <w:tcW w:w="1701" w:type="dxa"/>
            <w:vAlign w:val="center"/>
          </w:tcPr>
          <w:p w14:paraId="5220C098" w14:textId="77777777" w:rsidR="008A7924" w:rsidRDefault="008A7924" w:rsidP="008A79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96866" w14:textId="77777777" w:rsidR="008A7924" w:rsidRDefault="008A7924" w:rsidP="008A792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70173" w14:textId="77777777" w:rsidR="008A7924" w:rsidRDefault="008A7924" w:rsidP="008A79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438CC4" w14:textId="77777777" w:rsidR="008A7924" w:rsidRDefault="008A7924">
      <w:pPr>
        <w:rPr>
          <w:rFonts w:ascii="ＭＳ 明朝" w:eastAsia="ＭＳ 明朝" w:hAnsi="ＭＳ 明朝"/>
          <w:sz w:val="24"/>
          <w:szCs w:val="24"/>
        </w:rPr>
      </w:pPr>
    </w:p>
    <w:p w14:paraId="4E7C071B" w14:textId="77777777" w:rsidR="008A7924" w:rsidRDefault="008A3D86" w:rsidP="008A3D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家庭裁判所</w:t>
      </w:r>
      <w:r w:rsidR="0029773A">
        <w:rPr>
          <w:rFonts w:ascii="ＭＳ 明朝" w:eastAsia="ＭＳ 明朝" w:hAnsi="ＭＳ 明朝" w:hint="eastAsia"/>
          <w:sz w:val="24"/>
          <w:szCs w:val="24"/>
        </w:rPr>
        <w:t>の報酬付与審判により未成年後見人の報酬額が決定したので、</w:t>
      </w:r>
      <w:r w:rsidR="008A7924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29773A">
        <w:rPr>
          <w:rFonts w:ascii="ＭＳ 明朝" w:eastAsia="ＭＳ 明朝" w:hAnsi="ＭＳ 明朝" w:hint="eastAsia"/>
          <w:sz w:val="24"/>
          <w:szCs w:val="24"/>
        </w:rPr>
        <w:t>報酬の助成を</w:t>
      </w:r>
      <w:r w:rsidR="008A7924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072970BA" w14:textId="77777777" w:rsidR="0029773A" w:rsidRDefault="0029773A" w:rsidP="008A3D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BD641D9" w14:textId="77777777" w:rsidR="00243D46" w:rsidRDefault="008A7924" w:rsidP="00243D46">
      <w:pPr>
        <w:pStyle w:val="a5"/>
      </w:pPr>
      <w:r>
        <w:rPr>
          <w:rFonts w:hint="eastAsia"/>
        </w:rPr>
        <w:t>記</w:t>
      </w:r>
    </w:p>
    <w:p w14:paraId="45A8F71A" w14:textId="77777777" w:rsidR="00243D46" w:rsidRDefault="00243D46" w:rsidP="00243D46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A7924" w14:paraId="53B8A89C" w14:textId="77777777" w:rsidTr="00FD3F7B">
        <w:trPr>
          <w:trHeight w:val="996"/>
        </w:trPr>
        <w:tc>
          <w:tcPr>
            <w:tcW w:w="3256" w:type="dxa"/>
            <w:vAlign w:val="center"/>
          </w:tcPr>
          <w:p w14:paraId="7E1C6F0B" w14:textId="77777777" w:rsidR="008A3D86" w:rsidRDefault="008A7924" w:rsidP="008A3D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報酬付与審判で決定された</w:t>
            </w:r>
          </w:p>
          <w:p w14:paraId="23DCE798" w14:textId="77777777" w:rsidR="008A7924" w:rsidRDefault="008A7924" w:rsidP="008A3D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報酬額</w:t>
            </w:r>
          </w:p>
        </w:tc>
        <w:tc>
          <w:tcPr>
            <w:tcW w:w="6378" w:type="dxa"/>
            <w:vAlign w:val="center"/>
          </w:tcPr>
          <w:p w14:paraId="6CAD6997" w14:textId="77777777" w:rsidR="008A7924" w:rsidRPr="008A3D86" w:rsidRDefault="008A7924" w:rsidP="008A3D86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8A3D8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年額</w:t>
            </w:r>
            <w:r w:rsidR="008A3D8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円</w:t>
            </w:r>
          </w:p>
        </w:tc>
      </w:tr>
      <w:tr w:rsidR="008A7924" w14:paraId="42E2212E" w14:textId="77777777" w:rsidTr="00FD3F7B">
        <w:trPr>
          <w:trHeight w:val="996"/>
        </w:trPr>
        <w:tc>
          <w:tcPr>
            <w:tcW w:w="3256" w:type="dxa"/>
            <w:vAlign w:val="center"/>
          </w:tcPr>
          <w:p w14:paraId="6E295218" w14:textId="77777777" w:rsidR="008A3D86" w:rsidRDefault="008A7924" w:rsidP="008A3D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報酬付与審判で決定された</w:t>
            </w:r>
          </w:p>
          <w:p w14:paraId="423F525D" w14:textId="77777777" w:rsidR="008A7924" w:rsidRDefault="008A7924" w:rsidP="008A3D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報酬付与期間</w:t>
            </w:r>
          </w:p>
        </w:tc>
        <w:tc>
          <w:tcPr>
            <w:tcW w:w="6378" w:type="dxa"/>
            <w:vAlign w:val="center"/>
          </w:tcPr>
          <w:p w14:paraId="12478624" w14:textId="77777777" w:rsidR="008A7924" w:rsidRDefault="008A3D86" w:rsidP="008A3D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　月　　　　　日から</w:t>
            </w:r>
          </w:p>
          <w:p w14:paraId="5CF1CA13" w14:textId="77777777" w:rsidR="008A3D86" w:rsidRPr="008A3D86" w:rsidRDefault="008A3D86" w:rsidP="008A3D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　月　　　　　日まで</w:t>
            </w:r>
          </w:p>
        </w:tc>
      </w:tr>
      <w:tr w:rsidR="008A7924" w14:paraId="07A15D23" w14:textId="77777777" w:rsidTr="00FD3F7B">
        <w:trPr>
          <w:trHeight w:val="996"/>
        </w:trPr>
        <w:tc>
          <w:tcPr>
            <w:tcW w:w="3256" w:type="dxa"/>
            <w:vAlign w:val="center"/>
          </w:tcPr>
          <w:p w14:paraId="781FB939" w14:textId="77777777" w:rsidR="008A3D86" w:rsidRDefault="008A7924" w:rsidP="008A3D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家庭裁判所の未成年後見人</w:t>
            </w:r>
          </w:p>
          <w:p w14:paraId="7411C5E7" w14:textId="77777777" w:rsidR="008A3D86" w:rsidRDefault="008A7924" w:rsidP="008A3D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選任審判書に記載された</w:t>
            </w:r>
          </w:p>
          <w:p w14:paraId="68E2150B" w14:textId="77777777" w:rsidR="008A7924" w:rsidRDefault="008A7924" w:rsidP="008A3D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未成年後見人の開始日</w:t>
            </w:r>
          </w:p>
        </w:tc>
        <w:tc>
          <w:tcPr>
            <w:tcW w:w="6378" w:type="dxa"/>
            <w:vAlign w:val="center"/>
          </w:tcPr>
          <w:p w14:paraId="444E3704" w14:textId="77777777" w:rsidR="008A7924" w:rsidRDefault="008A3D86" w:rsidP="008A3D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　月　　　　　日から</w:t>
            </w:r>
          </w:p>
        </w:tc>
      </w:tr>
      <w:tr w:rsidR="008A7924" w14:paraId="0B9ADA34" w14:textId="77777777" w:rsidTr="00FD3F7B">
        <w:trPr>
          <w:trHeight w:val="996"/>
        </w:trPr>
        <w:tc>
          <w:tcPr>
            <w:tcW w:w="3256" w:type="dxa"/>
            <w:vAlign w:val="center"/>
          </w:tcPr>
          <w:p w14:paraId="547EC288" w14:textId="77777777" w:rsidR="008A3D86" w:rsidRDefault="008A7924" w:rsidP="008A3D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対象期間内に施設入所が</w:t>
            </w:r>
          </w:p>
          <w:p w14:paraId="1DF9CBCD" w14:textId="77777777" w:rsidR="008A7924" w:rsidRDefault="008A7924" w:rsidP="008A3D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ある場合の入所期間</w:t>
            </w:r>
          </w:p>
        </w:tc>
        <w:tc>
          <w:tcPr>
            <w:tcW w:w="6378" w:type="dxa"/>
            <w:vAlign w:val="center"/>
          </w:tcPr>
          <w:p w14:paraId="130C3CA2" w14:textId="77777777" w:rsidR="008A7924" w:rsidRDefault="0029773A" w:rsidP="002977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　月　　　　　日から</w:t>
            </w:r>
          </w:p>
          <w:p w14:paraId="577EDF6D" w14:textId="77777777" w:rsidR="0029773A" w:rsidRDefault="0029773A" w:rsidP="002977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　月　　　　　日まで</w:t>
            </w:r>
          </w:p>
          <w:p w14:paraId="394E4ADD" w14:textId="77777777" w:rsidR="0029773A" w:rsidRDefault="0029773A" w:rsidP="002977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（施設名　　　　　　　　　　　　　　）</w:t>
            </w:r>
          </w:p>
        </w:tc>
      </w:tr>
    </w:tbl>
    <w:p w14:paraId="4EB1AF2B" w14:textId="77777777" w:rsidR="008A7924" w:rsidRDefault="002977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（必要書類）</w:t>
      </w:r>
    </w:p>
    <w:p w14:paraId="1199D9E5" w14:textId="77777777" w:rsidR="0029773A" w:rsidRDefault="002977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報酬付与審判書の写し</w:t>
      </w:r>
    </w:p>
    <w:p w14:paraId="5648CE6D" w14:textId="77777777" w:rsidR="0029773A" w:rsidRDefault="002977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未成年後見人</w:t>
      </w:r>
      <w:r w:rsidR="00D82A53">
        <w:rPr>
          <w:rFonts w:ascii="ＭＳ 明朝" w:eastAsia="ＭＳ 明朝" w:hAnsi="ＭＳ 明朝" w:hint="eastAsia"/>
          <w:sz w:val="24"/>
          <w:szCs w:val="24"/>
        </w:rPr>
        <w:t>支援</w:t>
      </w:r>
      <w:r>
        <w:rPr>
          <w:rFonts w:ascii="ＭＳ 明朝" w:eastAsia="ＭＳ 明朝" w:hAnsi="ＭＳ 明朝" w:hint="eastAsia"/>
          <w:sz w:val="24"/>
          <w:szCs w:val="24"/>
        </w:rPr>
        <w:t>事業資産状況届出書</w:t>
      </w:r>
    </w:p>
    <w:p w14:paraId="42241A31" w14:textId="0446A7D5" w:rsidR="00D82A53" w:rsidRDefault="002977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未成年後見人支援事業資産状況等調査同意書</w:t>
      </w:r>
    </w:p>
    <w:sectPr w:rsidR="00D82A53" w:rsidSect="00FD3F7B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4C6D" w14:textId="77777777" w:rsidR="004E4346" w:rsidRDefault="004E4346" w:rsidP="004E4346">
      <w:r>
        <w:separator/>
      </w:r>
    </w:p>
  </w:endnote>
  <w:endnote w:type="continuationSeparator" w:id="0">
    <w:p w14:paraId="059A63A7" w14:textId="77777777" w:rsidR="004E4346" w:rsidRDefault="004E4346" w:rsidP="004E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7F15" w14:textId="77777777" w:rsidR="004E4346" w:rsidRDefault="004E4346" w:rsidP="004E4346">
      <w:r>
        <w:separator/>
      </w:r>
    </w:p>
  </w:footnote>
  <w:footnote w:type="continuationSeparator" w:id="0">
    <w:p w14:paraId="2B5F7A35" w14:textId="77777777" w:rsidR="004E4346" w:rsidRDefault="004E4346" w:rsidP="004E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F9"/>
    <w:rsid w:val="000A1434"/>
    <w:rsid w:val="000E3076"/>
    <w:rsid w:val="00145CE6"/>
    <w:rsid w:val="00243D46"/>
    <w:rsid w:val="0029773A"/>
    <w:rsid w:val="002F2CDA"/>
    <w:rsid w:val="0031030D"/>
    <w:rsid w:val="004E4346"/>
    <w:rsid w:val="008A3D86"/>
    <w:rsid w:val="008A7924"/>
    <w:rsid w:val="008C36C8"/>
    <w:rsid w:val="00915F4A"/>
    <w:rsid w:val="00A22DD8"/>
    <w:rsid w:val="00A4273E"/>
    <w:rsid w:val="00C21DD5"/>
    <w:rsid w:val="00C84BF9"/>
    <w:rsid w:val="00D32268"/>
    <w:rsid w:val="00D82A53"/>
    <w:rsid w:val="00D950C8"/>
    <w:rsid w:val="00E11E45"/>
    <w:rsid w:val="00EB6BEE"/>
    <w:rsid w:val="00F1314D"/>
    <w:rsid w:val="00FD3F7B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98657D"/>
  <w15:chartTrackingRefBased/>
  <w15:docId w15:val="{148DF508-148D-405B-9175-74EFC001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A79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43D4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43D46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43D4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43D46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E43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4346"/>
  </w:style>
  <w:style w:type="paragraph" w:styleId="ab">
    <w:name w:val="footer"/>
    <w:basedOn w:val="a"/>
    <w:link w:val="ac"/>
    <w:uiPriority w:val="99"/>
    <w:unhideWhenUsed/>
    <w:rsid w:val="004E43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舩津 佳世</dc:creator>
  <cp:keywords/>
  <dc:description/>
  <cp:lastModifiedBy>全庁LAN利用者</cp:lastModifiedBy>
  <cp:revision>9</cp:revision>
  <dcterms:created xsi:type="dcterms:W3CDTF">2020-01-31T02:45:00Z</dcterms:created>
  <dcterms:modified xsi:type="dcterms:W3CDTF">2023-06-16T07:09:00Z</dcterms:modified>
</cp:coreProperties>
</file>